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rutenett"/>
        <w:tblpPr w:leftFromText="142" w:rightFromText="142" w:topFromText="1985" w:bottomFromText="425" w:vertAnchor="page" w:horzAnchor="margin" w:tblpY="4201"/>
        <w:tblOverlap w:val="never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142" w:type="dxa"/>
          <w:right w:w="0" w:type="dxa"/>
        </w:tblCellMar>
        <w:tblLook w:val="01C0" w:firstRow="0" w:lastRow="1" w:firstColumn="1" w:lastColumn="1" w:noHBand="0" w:noVBand="0"/>
      </w:tblPr>
      <w:tblGrid>
        <w:gridCol w:w="6050"/>
        <w:gridCol w:w="3022"/>
      </w:tblGrid>
      <w:tr w:rsidR="00134305" w14:paraId="72549266" w14:textId="77777777" w:rsidTr="00134305">
        <w:trPr>
          <w:trHeight w:val="20"/>
        </w:trPr>
        <w:tc>
          <w:tcPr>
            <w:tcW w:w="90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82D5E5" w14:textId="64F06BA7" w:rsidR="00D71E06" w:rsidRPr="00504565" w:rsidRDefault="00FA098E" w:rsidP="00D71E06">
            <w:pPr>
              <w:pStyle w:val="vrigDokumenttypePolitiet"/>
              <w:framePr w:hSpace="0" w:vSpace="0" w:wrap="auto" w:vAnchor="margin" w:hAnchor="text" w:yAlign="inline"/>
              <w:suppressOverlap w:val="0"/>
              <w:rPr>
                <w:b/>
              </w:rPr>
            </w:pPr>
            <w:r>
              <w:rPr>
                <w:b/>
              </w:rPr>
              <w:t xml:space="preserve">Special </w:t>
            </w:r>
            <w:r w:rsidRPr="00356B1A">
              <w:rPr>
                <w:b/>
                <w:lang w:val="en-GB"/>
              </w:rPr>
              <w:t>contract</w:t>
            </w:r>
            <w:r>
              <w:rPr>
                <w:b/>
              </w:rPr>
              <w:t xml:space="preserve"> terms</w:t>
            </w:r>
          </w:p>
        </w:tc>
      </w:tr>
      <w:tr w:rsidR="00134305" w14:paraId="625FC57C" w14:textId="77777777" w:rsidTr="00134305">
        <w:trPr>
          <w:trHeight w:val="20"/>
        </w:trPr>
        <w:tc>
          <w:tcPr>
            <w:tcW w:w="6050" w:type="dxa"/>
            <w:tcBorders>
              <w:top w:val="single" w:sz="4" w:space="0" w:color="auto"/>
              <w:bottom w:val="single" w:sz="4" w:space="0" w:color="auto"/>
            </w:tcBorders>
          </w:tcPr>
          <w:p w14:paraId="31813596" w14:textId="77777777" w:rsidR="00D71E06" w:rsidRPr="009B315E" w:rsidRDefault="00D71E06" w:rsidP="00D71E06">
            <w:pPr>
              <w:pStyle w:val="vrigInfotekstPolitiet"/>
            </w:pPr>
          </w:p>
        </w:tc>
        <w:tc>
          <w:tcPr>
            <w:tcW w:w="3022" w:type="dxa"/>
            <w:tcBorders>
              <w:top w:val="single" w:sz="4" w:space="0" w:color="auto"/>
              <w:bottom w:val="single" w:sz="4" w:space="0" w:color="auto"/>
            </w:tcBorders>
          </w:tcPr>
          <w:p w14:paraId="44F18FF0" w14:textId="77777777" w:rsidR="00D71E06" w:rsidRPr="00504565" w:rsidRDefault="00D71E06" w:rsidP="00D71E06">
            <w:pPr>
              <w:pStyle w:val="vrigInfotekstPolitiet"/>
              <w:jc w:val="right"/>
            </w:pPr>
          </w:p>
          <w:p w14:paraId="022BB8DE" w14:textId="0E487372" w:rsidR="00D71E06" w:rsidRPr="00504565" w:rsidRDefault="00FA098E" w:rsidP="00D71E06">
            <w:pPr>
              <w:pStyle w:val="vrigInfotekstPolitiet"/>
              <w:jc w:val="right"/>
            </w:pPr>
            <w:r>
              <w:rPr>
                <w:rStyle w:val="Sterk"/>
                <w:b w:val="0"/>
              </w:rPr>
              <w:t>Framework Agreement</w:t>
            </w:r>
          </w:p>
        </w:tc>
      </w:tr>
    </w:tbl>
    <w:p w14:paraId="5B1D669F" w14:textId="77777777" w:rsidR="009205BB" w:rsidRDefault="009205BB" w:rsidP="00E55769">
      <w:pPr>
        <w:pStyle w:val="Hovedoverskrift"/>
      </w:pPr>
    </w:p>
    <w:p w14:paraId="435C5F8A" w14:textId="77777777" w:rsidR="009205BB" w:rsidRDefault="009205BB" w:rsidP="00E55769">
      <w:pPr>
        <w:pStyle w:val="Hovedoverskrift"/>
      </w:pPr>
    </w:p>
    <w:p w14:paraId="641446A8" w14:textId="77777777" w:rsidR="009205BB" w:rsidRDefault="009205BB" w:rsidP="00E55769">
      <w:pPr>
        <w:pStyle w:val="Hovedoverskrift"/>
      </w:pPr>
    </w:p>
    <w:p w14:paraId="254C62DF" w14:textId="77777777" w:rsidR="00A85E16" w:rsidRPr="00356B1A" w:rsidRDefault="00FA098E" w:rsidP="00A85E16">
      <w:pPr>
        <w:pStyle w:val="Hovedoverskrift"/>
        <w:rPr>
          <w:lang w:val="en-GB"/>
        </w:rPr>
      </w:pPr>
      <w:r w:rsidRPr="00356B1A">
        <w:rPr>
          <w:lang w:val="en-GB"/>
        </w:rPr>
        <w:t>Portable Ballistic Guard Booths (Vaktboder)</w:t>
      </w:r>
    </w:p>
    <w:p w14:paraId="7E79C4EC" w14:textId="77777777" w:rsidR="00A85E16" w:rsidRPr="00356B1A" w:rsidRDefault="00A85E16" w:rsidP="00A85E16">
      <w:pPr>
        <w:pStyle w:val="Saksnummer"/>
        <w:rPr>
          <w:lang w:val="en-GB"/>
        </w:rPr>
      </w:pPr>
    </w:p>
    <w:p w14:paraId="40EE9340" w14:textId="28FBBE42" w:rsidR="00D71E06" w:rsidRPr="00535396" w:rsidRDefault="00FA098E" w:rsidP="00A85E16">
      <w:pPr>
        <w:pStyle w:val="Saksnummer"/>
      </w:pPr>
      <w:r w:rsidRPr="00356B1A">
        <w:rPr>
          <w:lang w:val="en-GB"/>
        </w:rPr>
        <w:t>Case number: 26/00214</w:t>
      </w:r>
      <w:r>
        <w:t xml:space="preserve"/>
      </w:r>
      <w:r w:rsidRPr="00356B1A">
        <w:rPr>
          <w:noProof/>
        </w:rPr>
        <w:t/>
      </w:r>
    </w:p>
    <w:p w14:paraId="636B2FD9" w14:textId="77777777" w:rsidR="00E55769" w:rsidRDefault="00E55769" w:rsidP="00E55769">
      <w:pPr>
        <w:pStyle w:val="Saksnummer"/>
      </w:pPr>
    </w:p>
    <w:p w14:paraId="7BDD5DB5" w14:textId="77777777" w:rsidR="00B27A0E" w:rsidRDefault="00B27A0E" w:rsidP="005135B2">
      <w:pPr>
        <w:rPr>
          <w:lang w:val="nn-NO"/>
        </w:rPr>
      </w:pPr>
    </w:p>
    <w:p w14:paraId="755AA77A" w14:textId="69A56224" w:rsidR="00B27A0E" w:rsidRDefault="00B27A0E" w:rsidP="00B27A0E">
      <w:pPr>
        <w:rPr>
          <w:lang w:val="nn-NO"/>
        </w:rPr>
      </w:pPr>
    </w:p>
    <w:p w14:paraId="08B2DF71" w14:textId="513295CA" w:rsidR="009205BB" w:rsidRDefault="009205BB" w:rsidP="00B27A0E">
      <w:pPr>
        <w:rPr>
          <w:lang w:val="nn-NO"/>
        </w:rPr>
      </w:pPr>
    </w:p>
    <w:p w14:paraId="1CA958E0" w14:textId="77777777" w:rsidR="009205BB" w:rsidRPr="00637DA7" w:rsidRDefault="009205BB" w:rsidP="00B27A0E">
      <w:pPr>
        <w:rPr>
          <w:lang w:val="nn-NO"/>
        </w:rPr>
      </w:pPr>
    </w:p>
    <w:p w14:paraId="6F625F02" w14:textId="77777777" w:rsidR="0094467E" w:rsidRDefault="0094467E" w:rsidP="0094467E">
      <w:pPr>
        <w:spacing w:line="276" w:lineRule="auto"/>
      </w:pPr>
    </w:p>
    <w:p w14:paraId="25DAA463" w14:textId="5813925E" w:rsidR="0094467E" w:rsidRPr="00A85E16" w:rsidRDefault="00FA098E" w:rsidP="0094467E">
      <w:pPr>
        <w:spacing w:line="276" w:lineRule="auto"/>
        <w:rPr>
          <w:lang w:val="en-GB"/>
        </w:rPr>
      </w:pPr>
      <w:r w:rsidRPr="00A85E16">
        <w:rPr>
          <w:lang w:val="en-GB"/>
        </w:rPr>
        <w:t>These special contract terms h</w:t>
      </w:r>
      <w:r>
        <w:rPr>
          <w:lang w:val="en-GB"/>
        </w:rPr>
        <w:t xml:space="preserve">ave precedence over the general contract terms in case of conflict between </w:t>
      </w:r>
      <w:r w:rsidR="00ED2788">
        <w:rPr>
          <w:lang w:val="en-GB"/>
        </w:rPr>
        <w:t>them</w:t>
      </w:r>
      <w:r>
        <w:rPr>
          <w:lang w:val="en-GB"/>
        </w:rPr>
        <w:t xml:space="preserve">. </w:t>
      </w:r>
      <w:r w:rsidRPr="00A85E16">
        <w:rPr>
          <w:lang w:val="en-GB"/>
        </w:rPr>
        <w:t>These special contract terms also have precedence over the appen</w:t>
      </w:r>
      <w:r>
        <w:rPr>
          <w:lang w:val="en-GB"/>
        </w:rPr>
        <w:t xml:space="preserve">dices, except for Appendix 3 – reservations, if applicable, in case of conflict between these documents. </w:t>
      </w:r>
      <w:r w:rsidRPr="00A85E16">
        <w:rPr>
          <w:lang w:val="en-GB"/>
        </w:rPr>
        <w:t xml:space="preserve"> </w:t>
      </w:r>
    </w:p>
    <w:p w14:paraId="0F15B178" w14:textId="5462D7B7" w:rsidR="0094467E" w:rsidRPr="00A85E16" w:rsidRDefault="00FA098E" w:rsidP="0094467E">
      <w:pPr>
        <w:spacing w:line="276" w:lineRule="auto"/>
        <w:rPr>
          <w:lang w:val="en-GB"/>
        </w:rPr>
      </w:pPr>
      <w:r w:rsidRPr="00A85E16">
        <w:rPr>
          <w:lang w:val="en-GB"/>
        </w:rPr>
        <w:t>The special cont</w:t>
      </w:r>
      <w:r w:rsidR="00BB5B8E">
        <w:rPr>
          <w:lang w:val="en-GB"/>
        </w:rPr>
        <w:t>r</w:t>
      </w:r>
      <w:r w:rsidRPr="00A85E16">
        <w:rPr>
          <w:lang w:val="en-GB"/>
        </w:rPr>
        <w:t>act terms have no precedence over later amendmen</w:t>
      </w:r>
      <w:r>
        <w:rPr>
          <w:lang w:val="en-GB"/>
        </w:rPr>
        <w:t xml:space="preserve">ts, laid down in the amendment catalogue in Appendix 5 – amendment catalogue, in case of conflict between these documents. </w:t>
      </w:r>
    </w:p>
    <w:p w14:paraId="6868467A" w14:textId="77777777" w:rsidR="00A85E16" w:rsidRPr="00E731D2" w:rsidRDefault="00FA098E" w:rsidP="00A85E16">
      <w:pPr>
        <w:pStyle w:val="Merknadstekst"/>
        <w:rPr>
          <w:b/>
          <w:bCs/>
          <w:lang w:val="en-GB"/>
        </w:rPr>
      </w:pPr>
      <w:r w:rsidRPr="00E731D2">
        <w:rPr>
          <w:b/>
          <w:bCs/>
          <w:lang w:val="en-GB"/>
        </w:rPr>
        <w:t/>
      </w:r>
    </w:p>
    <w:p w14:paraId="605F6AC2" w14:textId="1B114863" w:rsidR="009D568A" w:rsidRPr="00A85E16" w:rsidRDefault="00FA098E" w:rsidP="00A85E16">
      <w:pPr>
        <w:rPr>
          <w:b/>
          <w:bCs/>
          <w:caps/>
          <w:noProof/>
          <w:sz w:val="28"/>
          <w:szCs w:val="28"/>
          <w:lang w:val="en-GB"/>
        </w:rPr>
      </w:pPr>
      <w:r w:rsidRPr="00E731D2">
        <w:rPr>
          <w:b/>
          <w:bCs/>
          <w:lang w:val="en-GB"/>
        </w:rPr>
        <w:t xml:space="preserve"/>
      </w:r>
      <w:r w:rsidR="00214D56">
        <w:rPr>
          <w:b/>
          <w:bCs/>
          <w:lang w:val="en-GB"/>
        </w:rPr>
        <w:t/>
      </w:r>
      <w:r w:rsidRPr="00E731D2">
        <w:rPr>
          <w:b/>
          <w:bCs/>
          <w:lang w:val="en-GB"/>
        </w:rPr>
        <w:t xml:space="preserve"/>
      </w:r>
      <w:r w:rsidR="00214D56">
        <w:rPr>
          <w:b/>
          <w:bCs/>
          <w:lang w:val="en-GB"/>
        </w:rPr>
        <w:t/>
      </w:r>
      <w:r w:rsidR="00214D56" w:rsidRPr="00E731D2">
        <w:rPr>
          <w:b/>
          <w:bCs/>
          <w:lang w:val="en-GB"/>
        </w:rPr>
        <w:t xml:space="preserve"/>
      </w:r>
      <w:r w:rsidRPr="00E731D2">
        <w:rPr>
          <w:b/>
          <w:bCs/>
          <w:lang w:val="en-GB"/>
        </w:rPr>
        <w:t xml:space="preserve"/>
      </w:r>
      <w:r w:rsidR="00214D56">
        <w:rPr>
          <w:b/>
          <w:bCs/>
          <w:lang w:val="en-GB"/>
        </w:rPr>
        <w:t/>
      </w:r>
      <w:r w:rsidRPr="00E731D2">
        <w:rPr>
          <w:b/>
          <w:bCs/>
          <w:lang w:val="en-GB"/>
        </w:rPr>
        <w:t/>
      </w:r>
      <w:r w:rsidRPr="00A85E16">
        <w:rPr>
          <w:sz w:val="28"/>
          <w:szCs w:val="28"/>
          <w:lang w:val="en-GB"/>
        </w:rPr>
        <w:br w:type="page"/>
      </w:r>
    </w:p>
    <w:bookmarkStart w:id="0" w:name="_Toc64030627" w:displacedByCustomXml="next"/>
    <w:sdt>
      <w:sdtPr>
        <w:rPr>
          <w:rFonts w:eastAsia="Times New Roman" w:cs="Times New Roman"/>
          <w:b w:val="0"/>
          <w:sz w:val="20"/>
          <w:szCs w:val="24"/>
          <w:lang w:eastAsia="en-US"/>
        </w:rPr>
        <w:id w:val="1886438291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2F801678" w14:textId="528E7798" w:rsidR="00835EAC" w:rsidRPr="00356B1A" w:rsidRDefault="00151AD2" w:rsidP="00835EAC">
          <w:pPr>
            <w:pStyle w:val="Overskriftforinnholdsfortegnelse"/>
            <w:rPr>
              <w:lang w:val="en-GB"/>
            </w:rPr>
          </w:pPr>
          <w:r>
            <w:rPr>
              <w:lang w:val="en-GB"/>
            </w:rPr>
            <w:t>Index</w:t>
          </w:r>
        </w:p>
        <w:p w14:paraId="74C0FEA5" w14:textId="62F8BCA1" w:rsidR="000116E8" w:rsidRDefault="000116E8">
          <w:pPr>
            <w:pStyle w:val="INNH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r>
            <w:rPr>
              <w:b/>
            </w:rPr>
            <w:fldChar w:fldCharType="begin"/>
          </w:r>
          <w:r>
            <w:rPr>
              <w:b/>
            </w:rPr>
            <w:instrText xml:space="preserve"> TOC \o "1-3" \h \z \u </w:instrText>
          </w:r>
          <w:r>
            <w:rPr>
              <w:b/>
            </w:rPr>
            <w:fldChar w:fldCharType="separate"/>
          </w:r>
          <w:hyperlink w:anchor="_Toc137206266" w:history="1">
            <w:r w:rsidRPr="00AD3FB4">
              <w:rPr>
                <w:rStyle w:val="Hyperkobling"/>
                <w:noProof/>
                <w:lang w:val="en-GB"/>
              </w:rPr>
              <w:t>1. Exclusivity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_Toc137206266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1AD2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F5F954" w14:textId="53B0E4DC" w:rsidR="000116E8" w:rsidRDefault="00F02C81">
          <w:pPr>
            <w:pStyle w:val="INNH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137206267" w:history="1">
            <w:r w:rsidR="000116E8" w:rsidRPr="00AD3FB4">
              <w:rPr>
                <w:rStyle w:val="Hyperkobling"/>
                <w:noProof/>
                <w:lang w:val="en-GB"/>
              </w:rPr>
              <w:t>2. Options</w:t>
            </w:r>
            <w:r w:rsidR="000116E8">
              <w:rPr>
                <w:noProof/>
                <w:webHidden/>
              </w:rPr>
              <w:tab/>
            </w:r>
            <w:r w:rsidR="000116E8">
              <w:rPr>
                <w:noProof/>
                <w:webHidden/>
              </w:rPr>
              <w:fldChar w:fldCharType="begin"/>
            </w:r>
            <w:r w:rsidR="000116E8">
              <w:rPr>
                <w:noProof/>
                <w:webHidden/>
              </w:rPr>
              <w:instrText xml:space="preserve"> PAGEREF _Toc137206267 \h </w:instrText>
            </w:r>
            <w:r w:rsidR="000116E8">
              <w:rPr>
                <w:noProof/>
                <w:webHidden/>
              </w:rPr>
            </w:r>
            <w:r w:rsidR="000116E8">
              <w:rPr>
                <w:noProof/>
                <w:webHidden/>
              </w:rPr>
              <w:fldChar w:fldCharType="separate"/>
            </w:r>
            <w:r w:rsidR="00151AD2">
              <w:rPr>
                <w:noProof/>
                <w:webHidden/>
              </w:rPr>
              <w:t>3</w:t>
            </w:r>
            <w:r w:rsidR="000116E8">
              <w:rPr>
                <w:noProof/>
                <w:webHidden/>
              </w:rPr>
              <w:fldChar w:fldCharType="end"/>
            </w:r>
          </w:hyperlink>
        </w:p>
        <w:p w14:paraId="396AC8E2" w14:textId="1EA877F7" w:rsidR="000116E8" w:rsidRDefault="00F02C81">
          <w:pPr>
            <w:pStyle w:val="INNH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137206268" w:history="1">
            <w:r w:rsidR="000116E8" w:rsidRPr="00AD3FB4">
              <w:rPr>
                <w:rStyle w:val="Hyperkobling"/>
                <w:noProof/>
                <w:lang w:val="en-GB"/>
              </w:rPr>
              <w:t>3. Ordering</w:t>
            </w:r>
            <w:r w:rsidR="000116E8">
              <w:rPr>
                <w:noProof/>
                <w:webHidden/>
              </w:rPr>
              <w:tab/>
            </w:r>
            <w:r w:rsidR="000116E8">
              <w:rPr>
                <w:noProof/>
                <w:webHidden/>
              </w:rPr>
              <w:fldChar w:fldCharType="begin"/>
            </w:r>
            <w:r w:rsidR="000116E8">
              <w:rPr>
                <w:noProof/>
                <w:webHidden/>
              </w:rPr>
              <w:instrText xml:space="preserve"> PAGEREF _Toc137206268 \h </w:instrText>
            </w:r>
            <w:r w:rsidR="000116E8">
              <w:rPr>
                <w:noProof/>
                <w:webHidden/>
              </w:rPr>
            </w:r>
            <w:r w:rsidR="000116E8">
              <w:rPr>
                <w:noProof/>
                <w:webHidden/>
              </w:rPr>
              <w:fldChar w:fldCharType="separate"/>
            </w:r>
            <w:r w:rsidR="00151AD2">
              <w:rPr>
                <w:noProof/>
                <w:webHidden/>
              </w:rPr>
              <w:t>3</w:t>
            </w:r>
            <w:r w:rsidR="000116E8">
              <w:rPr>
                <w:noProof/>
                <w:webHidden/>
              </w:rPr>
              <w:fldChar w:fldCharType="end"/>
            </w:r>
          </w:hyperlink>
        </w:p>
        <w:p w14:paraId="50A956E0" w14:textId="76B98A5C" w:rsidR="000116E8" w:rsidRDefault="00F02C81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62766151" w:history="1">
            <w:r w:rsidR="000116E8" w:rsidRPr="00AD3FB4">
              <w:rPr>
                <w:rStyle w:val="Hyperkobling"/>
                <w:noProof/>
                <w:lang w:val="en-GB"/>
              </w:rPr>
              <w:t>3.1. General</w:t>
            </w:r>
            <w:r w:rsidR="000116E8">
              <w:rPr>
                <w:noProof/>
                <w:webHidden/>
              </w:rPr>
              <w:tab/>
            </w:r>
            <w:r w:rsidR="000116E8">
              <w:rPr>
                <w:noProof/>
                <w:webHidden/>
              </w:rPr>
              <w:fldChar w:fldCharType="begin"/>
            </w:r>
            <w:r w:rsidR="000116E8">
              <w:rPr>
                <w:noProof/>
                <w:webHidden/>
              </w:rPr>
              <w:instrText xml:space="preserve"> PAGEREF _Toc62766151 \h </w:instrText>
            </w:r>
            <w:r w:rsidR="000116E8">
              <w:rPr>
                <w:noProof/>
                <w:webHidden/>
              </w:rPr>
            </w:r>
            <w:r w:rsidR="000116E8">
              <w:rPr>
                <w:noProof/>
                <w:webHidden/>
              </w:rPr>
              <w:fldChar w:fldCharType="separate"/>
            </w:r>
            <w:r w:rsidR="00151AD2">
              <w:rPr>
                <w:noProof/>
                <w:webHidden/>
              </w:rPr>
              <w:t>3</w:t>
            </w:r>
            <w:r w:rsidR="000116E8">
              <w:rPr>
                <w:noProof/>
                <w:webHidden/>
              </w:rPr>
              <w:fldChar w:fldCharType="end"/>
            </w:r>
          </w:hyperlink>
        </w:p>
        <w:p w14:paraId="0B76A1E0" w14:textId="76E504D1" w:rsidR="000116E8" w:rsidRDefault="00F02C81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137206271" w:history="1">
            <w:r w:rsidR="000116E8" w:rsidRPr="00AD3FB4">
              <w:rPr>
                <w:rStyle w:val="Hyperkobling"/>
                <w:noProof/>
                <w:lang w:eastAsia="ar-SA"/>
              </w:rPr>
              <w:t>3.2. Electronic order confirmation and bill of goods</w:t>
            </w:r>
            <w:r w:rsidR="000116E8">
              <w:rPr>
                <w:noProof/>
                <w:webHidden/>
              </w:rPr>
              <w:tab/>
            </w:r>
            <w:r w:rsidR="000116E8">
              <w:rPr>
                <w:noProof/>
                <w:webHidden/>
              </w:rPr>
              <w:fldChar w:fldCharType="begin"/>
            </w:r>
            <w:r w:rsidR="000116E8">
              <w:rPr>
                <w:noProof/>
                <w:webHidden/>
              </w:rPr>
              <w:instrText xml:space="preserve"> PAGEREF _Toc137206271 \h </w:instrText>
            </w:r>
            <w:r w:rsidR="000116E8">
              <w:rPr>
                <w:noProof/>
                <w:webHidden/>
              </w:rPr>
            </w:r>
            <w:r w:rsidR="000116E8">
              <w:rPr>
                <w:noProof/>
                <w:webHidden/>
              </w:rPr>
              <w:fldChar w:fldCharType="separate"/>
            </w:r>
            <w:r w:rsidR="00151AD2">
              <w:rPr>
                <w:noProof/>
                <w:webHidden/>
              </w:rPr>
              <w:t>3</w:t>
            </w:r>
            <w:r w:rsidR="000116E8">
              <w:rPr>
                <w:noProof/>
                <w:webHidden/>
              </w:rPr>
              <w:fldChar w:fldCharType="end"/>
            </w:r>
          </w:hyperlink>
        </w:p>
        <w:p w14:paraId="612CC153" w14:textId="3056813F" w:rsidR="000116E8" w:rsidRDefault="00F02C81">
          <w:pPr>
            <w:pStyle w:val="INNH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137206272" w:history="1">
            <w:r w:rsidR="000116E8" w:rsidRPr="00AD3FB4">
              <w:rPr>
                <w:rStyle w:val="Hyperkobling"/>
                <w:noProof/>
                <w:lang w:val="en-GB"/>
              </w:rPr>
              <w:t>4. Places of delivery</w:t>
            </w:r>
            <w:r w:rsidR="000116E8">
              <w:rPr>
                <w:noProof/>
                <w:webHidden/>
              </w:rPr>
              <w:tab/>
            </w:r>
            <w:r w:rsidR="000116E8">
              <w:rPr>
                <w:noProof/>
                <w:webHidden/>
              </w:rPr>
              <w:fldChar w:fldCharType="begin"/>
            </w:r>
            <w:r w:rsidR="000116E8">
              <w:rPr>
                <w:noProof/>
                <w:webHidden/>
              </w:rPr>
              <w:instrText xml:space="preserve"> PAGEREF _Toc137206272 \h </w:instrText>
            </w:r>
            <w:r w:rsidR="000116E8">
              <w:rPr>
                <w:noProof/>
                <w:webHidden/>
              </w:rPr>
            </w:r>
            <w:r w:rsidR="000116E8">
              <w:rPr>
                <w:noProof/>
                <w:webHidden/>
              </w:rPr>
              <w:fldChar w:fldCharType="separate"/>
            </w:r>
            <w:r w:rsidR="00151AD2">
              <w:rPr>
                <w:noProof/>
                <w:webHidden/>
              </w:rPr>
              <w:t>3</w:t>
            </w:r>
            <w:r w:rsidR="000116E8">
              <w:rPr>
                <w:noProof/>
                <w:webHidden/>
              </w:rPr>
              <w:fldChar w:fldCharType="end"/>
            </w:r>
          </w:hyperlink>
        </w:p>
        <w:p w14:paraId="0D017AC7" w14:textId="1508C0D9" w:rsidR="000116E8" w:rsidRDefault="00F02C81">
          <w:pPr>
            <w:pStyle w:val="INNH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137206273" w:history="1">
            <w:r w:rsidR="000116E8" w:rsidRPr="00AD3FB4">
              <w:rPr>
                <w:rStyle w:val="Hyperkobling"/>
                <w:noProof/>
                <w:lang w:val="en-GB"/>
              </w:rPr>
              <w:t>5. Time of delivery</w:t>
            </w:r>
            <w:r w:rsidR="000116E8">
              <w:rPr>
                <w:noProof/>
                <w:webHidden/>
              </w:rPr>
              <w:tab/>
            </w:r>
            <w:r w:rsidR="000116E8">
              <w:rPr>
                <w:noProof/>
                <w:webHidden/>
              </w:rPr>
              <w:fldChar w:fldCharType="begin"/>
            </w:r>
            <w:r w:rsidR="000116E8">
              <w:rPr>
                <w:noProof/>
                <w:webHidden/>
              </w:rPr>
              <w:instrText xml:space="preserve"> PAGEREF _Toc137206273 \h </w:instrText>
            </w:r>
            <w:r w:rsidR="000116E8">
              <w:rPr>
                <w:noProof/>
                <w:webHidden/>
              </w:rPr>
            </w:r>
            <w:r w:rsidR="000116E8">
              <w:rPr>
                <w:noProof/>
                <w:webHidden/>
              </w:rPr>
              <w:fldChar w:fldCharType="separate"/>
            </w:r>
            <w:r w:rsidR="00151AD2">
              <w:rPr>
                <w:noProof/>
                <w:webHidden/>
              </w:rPr>
              <w:t>4</w:t>
            </w:r>
            <w:r w:rsidR="000116E8">
              <w:rPr>
                <w:noProof/>
                <w:webHidden/>
              </w:rPr>
              <w:fldChar w:fldCharType="end"/>
            </w:r>
          </w:hyperlink>
        </w:p>
        <w:p w14:paraId="0CCFCDCF" w14:textId="479006CE" w:rsidR="000116E8" w:rsidRDefault="00F02C81">
          <w:pPr>
            <w:pStyle w:val="INNH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137206274" w:history="1">
            <w:r w:rsidR="000116E8" w:rsidRPr="00AD3FB4">
              <w:rPr>
                <w:rStyle w:val="Hyperkobling"/>
                <w:noProof/>
                <w:lang w:val="en-GB"/>
              </w:rPr>
              <w:t>6. Daily fine in the event of delayed delivery</w:t>
            </w:r>
            <w:r w:rsidR="000116E8">
              <w:rPr>
                <w:noProof/>
                <w:webHidden/>
              </w:rPr>
              <w:tab/>
            </w:r>
            <w:r w:rsidR="000116E8">
              <w:rPr>
                <w:noProof/>
                <w:webHidden/>
              </w:rPr>
              <w:fldChar w:fldCharType="begin"/>
            </w:r>
            <w:r w:rsidR="000116E8">
              <w:rPr>
                <w:noProof/>
                <w:webHidden/>
              </w:rPr>
              <w:instrText xml:space="preserve"> PAGEREF _Toc137206274 \h </w:instrText>
            </w:r>
            <w:r w:rsidR="000116E8">
              <w:rPr>
                <w:noProof/>
                <w:webHidden/>
              </w:rPr>
            </w:r>
            <w:r w:rsidR="000116E8">
              <w:rPr>
                <w:noProof/>
                <w:webHidden/>
              </w:rPr>
              <w:fldChar w:fldCharType="separate"/>
            </w:r>
            <w:r w:rsidR="00151AD2">
              <w:rPr>
                <w:noProof/>
                <w:webHidden/>
              </w:rPr>
              <w:t>4</w:t>
            </w:r>
            <w:r w:rsidR="000116E8">
              <w:rPr>
                <w:noProof/>
                <w:webHidden/>
              </w:rPr>
              <w:fldChar w:fldCharType="end"/>
            </w:r>
          </w:hyperlink>
        </w:p>
        <w:p w14:paraId="1B172371" w14:textId="1AFD0342" w:rsidR="000116E8" w:rsidRDefault="00F02C81">
          <w:pPr>
            <w:pStyle w:val="INNH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137206275" w:history="1">
            <w:r w:rsidR="000116E8" w:rsidRPr="00AD3FB4">
              <w:rPr>
                <w:rStyle w:val="Hyperkobling"/>
                <w:noProof/>
                <w:lang w:val="en-GB"/>
              </w:rPr>
              <w:t>7. Price adjustments</w:t>
            </w:r>
            <w:r w:rsidR="000116E8">
              <w:rPr>
                <w:noProof/>
                <w:webHidden/>
              </w:rPr>
              <w:tab/>
            </w:r>
            <w:r w:rsidR="000116E8">
              <w:rPr>
                <w:noProof/>
                <w:webHidden/>
              </w:rPr>
              <w:fldChar w:fldCharType="begin"/>
            </w:r>
            <w:r w:rsidR="000116E8">
              <w:rPr>
                <w:noProof/>
                <w:webHidden/>
              </w:rPr>
              <w:instrText xml:space="preserve"> PAGEREF _Toc137206275 \h </w:instrText>
            </w:r>
            <w:r w:rsidR="000116E8">
              <w:rPr>
                <w:noProof/>
                <w:webHidden/>
              </w:rPr>
            </w:r>
            <w:r w:rsidR="000116E8">
              <w:rPr>
                <w:noProof/>
                <w:webHidden/>
              </w:rPr>
              <w:fldChar w:fldCharType="separate"/>
            </w:r>
            <w:r w:rsidR="00151AD2">
              <w:rPr>
                <w:noProof/>
                <w:webHidden/>
              </w:rPr>
              <w:t>4</w:t>
            </w:r>
            <w:r w:rsidR="000116E8">
              <w:rPr>
                <w:noProof/>
                <w:webHidden/>
              </w:rPr>
              <w:fldChar w:fldCharType="end"/>
            </w:r>
          </w:hyperlink>
        </w:p>
        <w:p w14:paraId="61B76417" w14:textId="3F7B640F" w:rsidR="000116E8" w:rsidRDefault="00F02C81">
          <w:pPr>
            <w:pStyle w:val="INNH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62766186" w:history="1">
            <w:r w:rsidR="000116E8" w:rsidRPr="00AD3FB4">
              <w:rPr>
                <w:rStyle w:val="Hyperkobling"/>
                <w:noProof/>
                <w:lang w:val="en-GB"/>
              </w:rPr>
              <w:t>8. The Supplier's quality control</w:t>
            </w:r>
            <w:r w:rsidR="000116E8">
              <w:rPr>
                <w:noProof/>
                <w:webHidden/>
              </w:rPr>
              <w:tab/>
            </w:r>
            <w:r w:rsidR="000116E8">
              <w:rPr>
                <w:noProof/>
                <w:webHidden/>
              </w:rPr>
              <w:fldChar w:fldCharType="begin"/>
            </w:r>
            <w:r w:rsidR="000116E8">
              <w:rPr>
                <w:noProof/>
                <w:webHidden/>
              </w:rPr>
              <w:instrText xml:space="preserve"> PAGEREF _Toc62766186 \h </w:instrText>
            </w:r>
            <w:r w:rsidR="000116E8">
              <w:rPr>
                <w:noProof/>
                <w:webHidden/>
              </w:rPr>
            </w:r>
            <w:r w:rsidR="000116E8">
              <w:rPr>
                <w:noProof/>
                <w:webHidden/>
              </w:rPr>
              <w:fldChar w:fldCharType="separate"/>
            </w:r>
            <w:r w:rsidR="00151AD2">
              <w:rPr>
                <w:noProof/>
                <w:webHidden/>
              </w:rPr>
              <w:t>4</w:t>
            </w:r>
            <w:r w:rsidR="000116E8">
              <w:rPr>
                <w:noProof/>
                <w:webHidden/>
              </w:rPr>
              <w:fldChar w:fldCharType="end"/>
            </w:r>
          </w:hyperlink>
        </w:p>
        <w:p w14:paraId="5387AF7B" w14:textId="5D51AB77" w:rsidR="000116E8" w:rsidRDefault="00F02C81">
          <w:pPr>
            <w:pStyle w:val="INNH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137206282" w:history="1">
            <w:r w:rsidR="000116E8" w:rsidRPr="00AD3FB4">
              <w:rPr>
                <w:rStyle w:val="Hyperkobling"/>
                <w:noProof/>
                <w:lang w:val="en-GB"/>
              </w:rPr>
              <w:t>9. The Customer's right to inspect and control the delivery at the fabrication site prior to delivery</w:t>
            </w:r>
            <w:r w:rsidR="000116E8">
              <w:rPr>
                <w:noProof/>
                <w:webHidden/>
              </w:rPr>
              <w:tab/>
            </w:r>
            <w:r w:rsidR="000116E8">
              <w:rPr>
                <w:noProof/>
                <w:webHidden/>
              </w:rPr>
              <w:fldChar w:fldCharType="begin"/>
            </w:r>
            <w:r w:rsidR="000116E8">
              <w:rPr>
                <w:noProof/>
                <w:webHidden/>
              </w:rPr>
              <w:instrText xml:space="preserve"> PAGEREF _Toc137206282 \h </w:instrText>
            </w:r>
            <w:r w:rsidR="000116E8">
              <w:rPr>
                <w:noProof/>
                <w:webHidden/>
              </w:rPr>
            </w:r>
            <w:r w:rsidR="000116E8">
              <w:rPr>
                <w:noProof/>
                <w:webHidden/>
              </w:rPr>
              <w:fldChar w:fldCharType="separate"/>
            </w:r>
            <w:r w:rsidR="00151AD2">
              <w:rPr>
                <w:noProof/>
                <w:webHidden/>
              </w:rPr>
              <w:t>5</w:t>
            </w:r>
            <w:r w:rsidR="000116E8">
              <w:rPr>
                <w:noProof/>
                <w:webHidden/>
              </w:rPr>
              <w:fldChar w:fldCharType="end"/>
            </w:r>
          </w:hyperlink>
        </w:p>
        <w:p w14:paraId="1763D575" w14:textId="067AF0E9" w:rsidR="000116E8" w:rsidRDefault="00F02C81">
          <w:pPr>
            <w:pStyle w:val="INNH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137206285" w:history="1">
            <w:r w:rsidR="000116E8" w:rsidRPr="00AD3FB4">
              <w:rPr>
                <w:rStyle w:val="Hyperkobling"/>
                <w:noProof/>
                <w:lang w:val="en-GB"/>
              </w:rPr>
              <w:t>10. Environmental considerations – disposal</w:t>
            </w:r>
            <w:r w:rsidR="000116E8">
              <w:rPr>
                <w:noProof/>
                <w:webHidden/>
              </w:rPr>
              <w:tab/>
            </w:r>
            <w:r w:rsidR="000116E8">
              <w:rPr>
                <w:noProof/>
                <w:webHidden/>
              </w:rPr>
              <w:fldChar w:fldCharType="begin"/>
            </w:r>
            <w:r w:rsidR="000116E8">
              <w:rPr>
                <w:noProof/>
                <w:webHidden/>
              </w:rPr>
              <w:instrText xml:space="preserve"> PAGEREF _Toc137206285 \h </w:instrText>
            </w:r>
            <w:r w:rsidR="000116E8">
              <w:rPr>
                <w:noProof/>
                <w:webHidden/>
              </w:rPr>
            </w:r>
            <w:r w:rsidR="000116E8">
              <w:rPr>
                <w:noProof/>
                <w:webHidden/>
              </w:rPr>
              <w:fldChar w:fldCharType="separate"/>
            </w:r>
            <w:r w:rsidR="00151AD2">
              <w:rPr>
                <w:noProof/>
                <w:webHidden/>
              </w:rPr>
              <w:t>5</w:t>
            </w:r>
            <w:r w:rsidR="000116E8">
              <w:rPr>
                <w:noProof/>
                <w:webHidden/>
              </w:rPr>
              <w:fldChar w:fldCharType="end"/>
            </w:r>
          </w:hyperlink>
        </w:p>
        <w:p w14:paraId="6C009FD3" w14:textId="0F241EA1" w:rsidR="000116E8" w:rsidRDefault="00F02C81">
          <w:pPr>
            <w:pStyle w:val="INNH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137206287" w:history="1">
            <w:r w:rsidR="000116E8" w:rsidRPr="00AD3FB4">
              <w:rPr>
                <w:rStyle w:val="Hyperkobling"/>
                <w:noProof/>
                <w:lang w:val="en-GB"/>
              </w:rPr>
              <w:t>11. Amendments</w:t>
            </w:r>
            <w:r w:rsidR="000116E8">
              <w:rPr>
                <w:noProof/>
                <w:webHidden/>
              </w:rPr>
              <w:tab/>
            </w:r>
            <w:r w:rsidR="000116E8">
              <w:rPr>
                <w:noProof/>
                <w:webHidden/>
              </w:rPr>
              <w:fldChar w:fldCharType="begin"/>
            </w:r>
            <w:r w:rsidR="000116E8">
              <w:rPr>
                <w:noProof/>
                <w:webHidden/>
              </w:rPr>
              <w:instrText xml:space="preserve"> PAGEREF _Toc137206287 \h </w:instrText>
            </w:r>
            <w:r w:rsidR="000116E8">
              <w:rPr>
                <w:noProof/>
                <w:webHidden/>
              </w:rPr>
            </w:r>
            <w:r w:rsidR="000116E8">
              <w:rPr>
                <w:noProof/>
                <w:webHidden/>
              </w:rPr>
              <w:fldChar w:fldCharType="separate"/>
            </w:r>
            <w:r w:rsidR="00151AD2">
              <w:rPr>
                <w:noProof/>
                <w:webHidden/>
              </w:rPr>
              <w:t>5</w:t>
            </w:r>
            <w:r w:rsidR="000116E8">
              <w:rPr>
                <w:noProof/>
                <w:webHidden/>
              </w:rPr>
              <w:fldChar w:fldCharType="end"/>
            </w:r>
          </w:hyperlink>
        </w:p>
        <w:p w14:paraId="2947F1D7" w14:textId="5DF5293E" w:rsidR="00835EAC" w:rsidRDefault="000116E8" w:rsidP="00835EAC">
          <w:r>
            <w:rPr>
              <w:b/>
            </w:rPr>
            <w:fldChar w:fldCharType="end"/>
          </w:r>
        </w:p>
      </w:sdtContent>
    </w:sdt>
    <w:p w14:paraId="48157B21" w14:textId="18493216" w:rsidR="00E76D0E" w:rsidRDefault="00FA098E">
      <w:pPr>
        <w:spacing w:after="0" w:line="240" w:lineRule="auto"/>
        <w:rPr>
          <w:rFonts w:ascii="Times New Roman" w:hAnsi="Times New Roman"/>
          <w:sz w:val="24"/>
          <w:lang w:eastAsia="nb-NO"/>
        </w:rPr>
      </w:pPr>
      <w:r>
        <w:rPr>
          <w:rFonts w:ascii="Times New Roman" w:hAnsi="Times New Roman"/>
          <w:sz w:val="24"/>
          <w:lang w:eastAsia="nb-NO"/>
        </w:rPr>
        <w:br w:type="page"/>
      </w:r>
    </w:p>
    <w:p w14:paraId="753B97EC" w14:textId="44EBF0B2" w:rsidR="00E76D0E" w:rsidRPr="00356B1A" w:rsidRDefault="00FA098E" w:rsidP="00605DC4">
      <w:pPr>
        <w:pStyle w:val="Overskrift1-nummerertPolitiet"/>
        <w:rPr>
          <w:lang w:val="en-GB"/>
        </w:rPr>
      </w:pPr>
      <w:bookmarkStart w:id="5" w:name="_Toc137206266"/>
      <w:bookmarkEnd w:id="2"/>
      <w:bookmarkEnd w:id="3"/>
      <w:r w:rsidRPr="00356B1A">
        <w:rPr>
          <w:lang w:val="en-GB"/>
        </w:rPr>
        <w:t>Exclusivity</w:t>
      </w:r>
      <w:bookmarkEnd w:id="5"/>
    </w:p>
    <w:p w14:paraId="7964B848" w14:textId="27FE8A88" w:rsidR="009A24F7" w:rsidRDefault="00FA098E" w:rsidP="00605DC4">
      <w:pPr>
        <w:rPr>
          <w:rFonts w:cs="Garamond"/>
          <w:lang w:val="en-GB"/>
        </w:rPr>
      </w:pPr>
      <w:bookmarkStart w:id="6" w:name="_Ref243899174"/>
      <w:bookmarkStart w:id="7" w:name="_Toc388877832"/>
      <w:bookmarkStart w:id="8" w:name="_Toc62766131"/>
      <w:r w:rsidRPr="00A85E16">
        <w:rPr>
          <w:rFonts w:cs="Garamond"/>
          <w:lang w:val="en-GB"/>
        </w:rPr>
        <w:t>For</w:t>
      </w:r>
      <w:r w:rsidR="009A24F7">
        <w:rPr>
          <w:rFonts w:cs="Garamond"/>
          <w:lang w:val="en-GB"/>
        </w:rPr>
        <w:t xml:space="preserve"> the following users on the Customer side the agreement will be non-exclusive:</w:t>
      </w:r>
    </w:p>
    <w:p w14:paraId="6B155E4B" w14:textId="5078B02A" w:rsidR="009A24F7" w:rsidRDefault="009A24F7" w:rsidP="009A24F7">
      <w:pPr>
        <w:pStyle w:val="Listeavsnitt"/>
        <w:numPr>
          <w:ilvl w:val="0"/>
          <w:numId w:val="54"/>
        </w:numPr>
        <w:rPr>
          <w:rFonts w:cs="Garamond"/>
          <w:lang w:val="en-GB"/>
        </w:rPr>
      </w:pPr>
      <w:r>
        <w:rPr>
          <w:rFonts w:cs="Garamond"/>
          <w:lang w:val="en-GB"/>
        </w:rPr>
        <w:t>National Response department (NB)</w:t>
      </w:r>
    </w:p>
    <w:p w14:paraId="33E720FC" w14:textId="4047EBD0" w:rsidR="009A24F7" w:rsidRDefault="008C5033" w:rsidP="009A24F7">
      <w:pPr>
        <w:pStyle w:val="Listeavsnitt"/>
        <w:numPr>
          <w:ilvl w:val="0"/>
          <w:numId w:val="54"/>
        </w:numPr>
        <w:rPr>
          <w:rFonts w:cs="Garamond"/>
          <w:lang w:val="en-GB"/>
        </w:rPr>
      </w:pPr>
      <w:r>
        <w:rPr>
          <w:rFonts w:cs="Garamond"/>
          <w:lang w:val="en-GB"/>
        </w:rPr>
        <w:t>Intelligence and Investigation department</w:t>
      </w:r>
      <w:r w:rsidR="00D908EA">
        <w:rPr>
          <w:rFonts w:cs="Garamond"/>
          <w:lang w:val="en-GB"/>
        </w:rPr>
        <w:t xml:space="preserve"> (FEE)</w:t>
      </w:r>
    </w:p>
    <w:p w14:paraId="0B8CEA0A" w14:textId="3CC629E6" w:rsidR="00E76D0E" w:rsidRDefault="00FA098E" w:rsidP="00E76D0E">
      <w:pPr>
        <w:pStyle w:val="Overskrift1-nummerertPolitiet"/>
      </w:pPr>
      <w:bookmarkStart w:id="10" w:name="_Toc137206267"/>
      <w:bookmarkEnd w:id="6"/>
      <w:bookmarkEnd w:id="7"/>
      <w:bookmarkEnd w:id="8"/>
      <w:r>
        <w:t>Options</w:t>
      </w:r>
      <w:bookmarkEnd w:id="10"/>
    </w:p>
    <w:p w14:paraId="6DFAB495" w14:textId="6F9BE857" w:rsidR="00605DC4" w:rsidRDefault="00FA098E" w:rsidP="00605DC4">
      <w:pPr>
        <w:rPr>
          <w:rFonts w:cs="Garamond"/>
          <w:lang w:val="en-GB"/>
        </w:rPr>
      </w:pPr>
      <w:r w:rsidRPr="00544229">
        <w:rPr>
          <w:rFonts w:cs="Garamond"/>
          <w:lang w:val="en-GB"/>
        </w:rPr>
        <w:t xml:space="preserve">The </w:t>
      </w:r>
      <w:r w:rsidR="00390A84">
        <w:rPr>
          <w:rFonts w:cs="Garamond"/>
          <w:lang w:val="en-GB"/>
        </w:rPr>
        <w:t>Customer</w:t>
      </w:r>
      <w:r w:rsidRPr="00544229">
        <w:rPr>
          <w:rFonts w:cs="Garamond"/>
          <w:lang w:val="en-GB"/>
        </w:rPr>
        <w:t xml:space="preserve"> may choose </w:t>
      </w:r>
      <w:r w:rsidR="004658B1">
        <w:rPr>
          <w:rFonts w:cs="Garamond"/>
          <w:lang w:val="en-GB"/>
        </w:rPr>
        <w:t xml:space="preserve">if the option(s) connected with this </w:t>
      </w:r>
      <w:r w:rsidR="00236797">
        <w:rPr>
          <w:rFonts w:cs="Garamond"/>
          <w:lang w:val="en-GB"/>
        </w:rPr>
        <w:t>A</w:t>
      </w:r>
      <w:r w:rsidR="004658B1">
        <w:rPr>
          <w:rFonts w:cs="Garamond"/>
          <w:lang w:val="en-GB"/>
        </w:rPr>
        <w:t>greement shall be exercised or not</w:t>
      </w:r>
      <w:r w:rsidRPr="00544229">
        <w:rPr>
          <w:rFonts w:cs="Garamond"/>
          <w:lang w:val="en-GB"/>
        </w:rPr>
        <w:t>.</w:t>
      </w:r>
    </w:p>
    <w:p w14:paraId="27B45BA8" w14:textId="1F572D48" w:rsidR="00544229" w:rsidRPr="00544229" w:rsidRDefault="00FA098E" w:rsidP="00605DC4">
      <w:pPr>
        <w:rPr>
          <w:rFonts w:cs="Garamond"/>
          <w:lang w:val="en-GB"/>
        </w:rPr>
      </w:pPr>
      <w:r>
        <w:rPr>
          <w:rFonts w:cs="Garamond"/>
          <w:lang w:val="en-GB"/>
        </w:rPr>
        <w:t xml:space="preserve">In the event </w:t>
      </w:r>
      <w:r w:rsidR="002C12FB">
        <w:rPr>
          <w:rFonts w:cs="Garamond"/>
          <w:lang w:val="en-GB"/>
        </w:rPr>
        <w:t>that</w:t>
      </w:r>
      <w:r>
        <w:rPr>
          <w:rFonts w:cs="Garamond"/>
          <w:lang w:val="en-GB"/>
        </w:rPr>
        <w:t xml:space="preserve"> the </w:t>
      </w:r>
      <w:r w:rsidR="00390A84">
        <w:rPr>
          <w:rFonts w:cs="Garamond"/>
          <w:lang w:val="en-GB"/>
        </w:rPr>
        <w:t>Customer</w:t>
      </w:r>
      <w:r>
        <w:rPr>
          <w:rFonts w:cs="Garamond"/>
          <w:lang w:val="en-GB"/>
        </w:rPr>
        <w:t xml:space="preserve"> exercise</w:t>
      </w:r>
      <w:r w:rsidR="004B0672">
        <w:rPr>
          <w:rFonts w:cs="Garamond"/>
          <w:lang w:val="en-GB"/>
        </w:rPr>
        <w:t>s</w:t>
      </w:r>
      <w:r>
        <w:rPr>
          <w:rFonts w:cs="Garamond"/>
          <w:lang w:val="en-GB"/>
        </w:rPr>
        <w:t xml:space="preserve"> the option(s), the </w:t>
      </w:r>
      <w:r w:rsidR="00543BB0">
        <w:rPr>
          <w:rFonts w:cs="Garamond"/>
          <w:lang w:val="en-GB"/>
        </w:rPr>
        <w:t>Supplier</w:t>
      </w:r>
      <w:r>
        <w:rPr>
          <w:rFonts w:cs="Garamond"/>
          <w:lang w:val="en-GB"/>
        </w:rPr>
        <w:t xml:space="preserve"> shall offer </w:t>
      </w:r>
      <w:r w:rsidR="00143DDA">
        <w:rPr>
          <w:rFonts w:cs="Garamond"/>
          <w:lang w:val="en-GB"/>
        </w:rPr>
        <w:t xml:space="preserve">the option(s) </w:t>
      </w:r>
      <w:r>
        <w:rPr>
          <w:rFonts w:cs="Garamond"/>
          <w:lang w:val="en-GB"/>
        </w:rPr>
        <w:t xml:space="preserve">on the terms </w:t>
      </w:r>
      <w:r w:rsidR="004658B1">
        <w:rPr>
          <w:rFonts w:cs="Garamond"/>
          <w:lang w:val="en-GB"/>
        </w:rPr>
        <w:t xml:space="preserve">and conditions </w:t>
      </w:r>
      <w:r>
        <w:rPr>
          <w:rFonts w:cs="Garamond"/>
          <w:lang w:val="en-GB"/>
        </w:rPr>
        <w:t xml:space="preserve">stated in the </w:t>
      </w:r>
      <w:r w:rsidR="00236797">
        <w:rPr>
          <w:rFonts w:cs="Garamond"/>
          <w:lang w:val="en-GB"/>
        </w:rPr>
        <w:t>A</w:t>
      </w:r>
      <w:r>
        <w:rPr>
          <w:rFonts w:cs="Garamond"/>
          <w:lang w:val="en-GB"/>
        </w:rPr>
        <w:t>greement with appendices.</w:t>
      </w:r>
    </w:p>
    <w:p w14:paraId="47B32A61" w14:textId="0F963F38" w:rsidR="00E76D0E" w:rsidRPr="00356B1A" w:rsidRDefault="00FA098E" w:rsidP="00E76D0E">
      <w:pPr>
        <w:pStyle w:val="Overskrift1-nummerertPolitiet"/>
        <w:rPr>
          <w:lang w:val="en-GB"/>
        </w:rPr>
      </w:pPr>
      <w:bookmarkStart w:id="11" w:name="_Toc137206268"/>
      <w:bookmarkEnd w:id="4"/>
      <w:r w:rsidRPr="00356B1A">
        <w:rPr>
          <w:lang w:val="en-GB"/>
        </w:rPr>
        <w:t>Order</w:t>
      </w:r>
      <w:r w:rsidR="004658B1" w:rsidRPr="00356B1A">
        <w:rPr>
          <w:lang w:val="en-GB"/>
        </w:rPr>
        <w:t>ing</w:t>
      </w:r>
      <w:bookmarkEnd w:id="11"/>
    </w:p>
    <w:p w14:paraId="16B808EF" w14:textId="324DA0C5" w:rsidR="00605DC4" w:rsidRDefault="00FA098E" w:rsidP="00605DC4">
      <w:pPr>
        <w:pStyle w:val="Overskrift2-nummerertPolitiet"/>
        <w:rPr>
          <w:lang w:eastAsia="ar-SA"/>
        </w:rPr>
      </w:pPr>
      <w:bookmarkStart w:id="12" w:name="_Toc137206269"/>
      <w:bookmarkStart w:id="13" w:name="_Toc62766151"/>
      <w:r>
        <w:rPr>
          <w:lang w:eastAsia="ar-SA"/>
        </w:rPr>
        <w:t>General</w:t>
      </w:r>
      <w:bookmarkEnd w:id="12"/>
    </w:p>
    <w:p w14:paraId="18406967" w14:textId="4F31EC10" w:rsidR="0033494C" w:rsidRDefault="00FA098E" w:rsidP="00605DC4">
      <w:pPr>
        <w:rPr>
          <w:rFonts w:cs="Garamond"/>
          <w:lang w:val="en-GB"/>
        </w:rPr>
      </w:pPr>
      <w:r w:rsidRPr="00367AFA">
        <w:rPr>
          <w:rFonts w:cs="Garamond"/>
          <w:lang w:val="en-GB"/>
        </w:rPr>
        <w:t xml:space="preserve">Delivery under this </w:t>
      </w:r>
      <w:r w:rsidR="00236797">
        <w:rPr>
          <w:rFonts w:cs="Garamond"/>
          <w:lang w:val="en-GB"/>
        </w:rPr>
        <w:t>A</w:t>
      </w:r>
      <w:r w:rsidR="004658B1">
        <w:rPr>
          <w:rFonts w:cs="Garamond"/>
          <w:lang w:val="en-GB"/>
        </w:rPr>
        <w:t>greement</w:t>
      </w:r>
      <w:r w:rsidRPr="00367AFA">
        <w:rPr>
          <w:rFonts w:cs="Garamond"/>
          <w:lang w:val="en-GB"/>
        </w:rPr>
        <w:t xml:space="preserve"> shall only take place</w:t>
      </w:r>
      <w:r>
        <w:rPr>
          <w:rFonts w:cs="Garamond"/>
          <w:lang w:val="en-GB"/>
        </w:rPr>
        <w:t xml:space="preserve"> </w:t>
      </w:r>
      <w:r w:rsidR="004658B1">
        <w:rPr>
          <w:rFonts w:cs="Garamond"/>
          <w:lang w:val="en-GB"/>
        </w:rPr>
        <w:t xml:space="preserve">on the basis of </w:t>
      </w:r>
      <w:r>
        <w:rPr>
          <w:rFonts w:cs="Garamond"/>
          <w:lang w:val="en-GB"/>
        </w:rPr>
        <w:t xml:space="preserve">written </w:t>
      </w:r>
      <w:r w:rsidR="00236797">
        <w:rPr>
          <w:rFonts w:cs="Garamond"/>
          <w:lang w:val="en-GB"/>
        </w:rPr>
        <w:t>call-off</w:t>
      </w:r>
      <w:r w:rsidR="00DA03DB">
        <w:rPr>
          <w:rFonts w:cs="Garamond"/>
          <w:lang w:val="en-GB"/>
        </w:rPr>
        <w:t>s</w:t>
      </w:r>
      <w:r>
        <w:rPr>
          <w:rFonts w:cs="Garamond"/>
          <w:lang w:val="en-GB"/>
        </w:rPr>
        <w:t xml:space="preserve"> from the </w:t>
      </w:r>
      <w:r w:rsidR="00390A84">
        <w:rPr>
          <w:rFonts w:cs="Garamond"/>
          <w:lang w:val="en-GB"/>
        </w:rPr>
        <w:t>Customer</w:t>
      </w:r>
      <w:r>
        <w:rPr>
          <w:rFonts w:cs="Garamond"/>
          <w:lang w:val="en-GB"/>
        </w:rPr>
        <w:t xml:space="preserve">. Each call-off constitutes an independent contractual relationship, based on the rights and obligations </w:t>
      </w:r>
      <w:r w:rsidR="004658B1">
        <w:rPr>
          <w:rFonts w:cs="Garamond"/>
          <w:lang w:val="en-GB"/>
        </w:rPr>
        <w:t>which follows from</w:t>
      </w:r>
      <w:r>
        <w:rPr>
          <w:rFonts w:cs="Garamond"/>
          <w:lang w:val="en-GB"/>
        </w:rPr>
        <w:t xml:space="preserve"> the framework agreement. </w:t>
      </w:r>
    </w:p>
    <w:p w14:paraId="6D5F3941" w14:textId="723DD55D" w:rsidR="0033494C" w:rsidRDefault="00FA098E" w:rsidP="00605DC4">
      <w:pPr>
        <w:rPr>
          <w:rFonts w:cs="Garamond"/>
          <w:lang w:val="en-GB"/>
        </w:rPr>
      </w:pPr>
      <w:r>
        <w:rPr>
          <w:rFonts w:cs="Garamond"/>
          <w:lang w:val="en-GB"/>
        </w:rPr>
        <w:t xml:space="preserve">The </w:t>
      </w:r>
      <w:r w:rsidR="00390A84">
        <w:rPr>
          <w:rFonts w:cs="Garamond"/>
          <w:lang w:val="en-GB"/>
        </w:rPr>
        <w:t>Customer</w:t>
      </w:r>
      <w:r>
        <w:rPr>
          <w:rFonts w:cs="Garamond"/>
          <w:lang w:val="en-GB"/>
        </w:rPr>
        <w:t xml:space="preserve"> is free to choose the number and composition of product for each call-off. </w:t>
      </w:r>
    </w:p>
    <w:p w14:paraId="397D357D" w14:textId="05826F14" w:rsidR="00605DC4" w:rsidRDefault="00FA098E" w:rsidP="00605DC4">
      <w:pPr>
        <w:rPr>
          <w:rFonts w:cs="Garamond"/>
          <w:lang w:val="en-GB"/>
        </w:rPr>
      </w:pPr>
      <w:r>
        <w:rPr>
          <w:rFonts w:cs="Garamond"/>
          <w:lang w:val="en-GB"/>
        </w:rPr>
        <w:t>For each call-off, a</w:t>
      </w:r>
      <w:r w:rsidR="004658B1">
        <w:rPr>
          <w:rFonts w:cs="Garamond"/>
          <w:lang w:val="en-GB"/>
        </w:rPr>
        <w:t>n order</w:t>
      </w:r>
      <w:r>
        <w:rPr>
          <w:rFonts w:cs="Garamond"/>
          <w:lang w:val="en-GB"/>
        </w:rPr>
        <w:t xml:space="preserve"> confirmation shall be sent to the </w:t>
      </w:r>
      <w:r w:rsidR="00390A84">
        <w:rPr>
          <w:rFonts w:cs="Garamond"/>
          <w:lang w:val="en-GB"/>
        </w:rPr>
        <w:t>Customer</w:t>
      </w:r>
      <w:r>
        <w:rPr>
          <w:rFonts w:cs="Garamond"/>
          <w:lang w:val="en-GB"/>
        </w:rPr>
        <w:t xml:space="preserve">. The </w:t>
      </w:r>
      <w:r w:rsidR="004658B1">
        <w:rPr>
          <w:rFonts w:cs="Garamond"/>
          <w:lang w:val="en-GB"/>
        </w:rPr>
        <w:t xml:space="preserve">order </w:t>
      </w:r>
      <w:r>
        <w:rPr>
          <w:rFonts w:cs="Garamond"/>
          <w:lang w:val="en-GB"/>
        </w:rPr>
        <w:t xml:space="preserve">confirmation must be sent to the </w:t>
      </w:r>
      <w:r w:rsidR="00390A84">
        <w:rPr>
          <w:rFonts w:cs="Garamond"/>
          <w:lang w:val="en-GB"/>
        </w:rPr>
        <w:t>Customer</w:t>
      </w:r>
      <w:r>
        <w:rPr>
          <w:rFonts w:cs="Garamond"/>
          <w:lang w:val="en-GB"/>
        </w:rPr>
        <w:t xml:space="preserve"> within 10 (ten) working days after receipt of the </w:t>
      </w:r>
      <w:r w:rsidR="00494C76">
        <w:rPr>
          <w:rFonts w:cs="Garamond"/>
          <w:lang w:val="en-GB"/>
        </w:rPr>
        <w:t>call-off</w:t>
      </w:r>
      <w:r>
        <w:rPr>
          <w:rFonts w:cs="Garamond"/>
          <w:lang w:val="en-GB"/>
        </w:rPr>
        <w:t xml:space="preserve">, and shall state </w:t>
      </w:r>
      <w:r w:rsidR="002C12FB">
        <w:rPr>
          <w:rFonts w:cs="Garamond"/>
          <w:lang w:val="en-GB"/>
        </w:rPr>
        <w:t xml:space="preserve">the </w:t>
      </w:r>
      <w:r w:rsidR="00494C76">
        <w:rPr>
          <w:rFonts w:cs="Garamond"/>
          <w:lang w:val="en-GB"/>
        </w:rPr>
        <w:t>call-off</w:t>
      </w:r>
      <w:r>
        <w:rPr>
          <w:rFonts w:cs="Garamond"/>
          <w:lang w:val="en-GB"/>
        </w:rPr>
        <w:t xml:space="preserve"> number, article number, product type, </w:t>
      </w:r>
      <w:r w:rsidR="002C12FB">
        <w:rPr>
          <w:rFonts w:cs="Garamond"/>
          <w:lang w:val="en-GB"/>
        </w:rPr>
        <w:t>quantity</w:t>
      </w:r>
      <w:r>
        <w:rPr>
          <w:rFonts w:cs="Garamond"/>
          <w:lang w:val="en-GB"/>
        </w:rPr>
        <w:t xml:space="preserve">, price and expected date of delivery at the delivery address. </w:t>
      </w:r>
    </w:p>
    <w:p w14:paraId="26C6934D" w14:textId="77EBF7E0" w:rsidR="0033494C" w:rsidRPr="00367AFA" w:rsidRDefault="00FA098E" w:rsidP="00605DC4">
      <w:pPr>
        <w:rPr>
          <w:rFonts w:cs="Garamond"/>
          <w:lang w:val="en-GB"/>
        </w:rPr>
      </w:pPr>
      <w:r>
        <w:rPr>
          <w:rFonts w:cs="Garamond"/>
          <w:lang w:val="en-GB"/>
        </w:rPr>
        <w:t xml:space="preserve">The </w:t>
      </w:r>
      <w:r w:rsidR="00390A84">
        <w:rPr>
          <w:rFonts w:cs="Garamond"/>
          <w:lang w:val="en-GB"/>
        </w:rPr>
        <w:t>Customer</w:t>
      </w:r>
      <w:r>
        <w:rPr>
          <w:rFonts w:cs="Garamond"/>
          <w:lang w:val="en-GB"/>
        </w:rPr>
        <w:t xml:space="preserve"> has no obligation to </w:t>
      </w:r>
      <w:r w:rsidR="004658B1">
        <w:rPr>
          <w:rFonts w:cs="Garamond"/>
          <w:lang w:val="en-GB"/>
        </w:rPr>
        <w:t xml:space="preserve">issue </w:t>
      </w:r>
      <w:r>
        <w:rPr>
          <w:rFonts w:cs="Garamond"/>
          <w:lang w:val="en-GB"/>
        </w:rPr>
        <w:t xml:space="preserve">a certain number of </w:t>
      </w:r>
      <w:r w:rsidR="00494C76">
        <w:rPr>
          <w:rFonts w:cs="Garamond"/>
          <w:lang w:val="en-GB"/>
        </w:rPr>
        <w:t>call-off</w:t>
      </w:r>
      <w:r>
        <w:rPr>
          <w:rFonts w:cs="Garamond"/>
          <w:lang w:val="en-GB"/>
        </w:rPr>
        <w:t xml:space="preserve">s. </w:t>
      </w:r>
    </w:p>
    <w:p w14:paraId="0D9F9C0A" w14:textId="24A221CE" w:rsidR="00C41A58" w:rsidRPr="0033494C" w:rsidRDefault="00FA098E" w:rsidP="00C22DAD">
      <w:pPr>
        <w:pStyle w:val="Overskrift2-nummerertPolitiet"/>
        <w:rPr>
          <w:lang w:val="en-GB"/>
        </w:rPr>
      </w:pPr>
      <w:bookmarkStart w:id="15" w:name="_Toc119592672"/>
      <w:bookmarkStart w:id="16" w:name="_Toc119592673"/>
      <w:bookmarkStart w:id="17" w:name="_Toc137206271"/>
      <w:bookmarkEnd w:id="15"/>
      <w:bookmarkEnd w:id="16"/>
      <w:r w:rsidRPr="0033494C">
        <w:rPr>
          <w:lang w:val="en-GB"/>
        </w:rPr>
        <w:t>Ele</w:t>
      </w:r>
      <w:r>
        <w:rPr>
          <w:lang w:val="en-GB"/>
        </w:rPr>
        <w:t>c</w:t>
      </w:r>
      <w:r w:rsidRPr="0033494C">
        <w:rPr>
          <w:lang w:val="en-GB"/>
        </w:rPr>
        <w:t xml:space="preserve">tronic </w:t>
      </w:r>
      <w:r w:rsidR="004658B1">
        <w:rPr>
          <w:lang w:val="en-GB"/>
        </w:rPr>
        <w:t xml:space="preserve">order </w:t>
      </w:r>
      <w:r w:rsidR="0033494C" w:rsidRPr="0033494C">
        <w:rPr>
          <w:lang w:val="en-GB"/>
        </w:rPr>
        <w:t xml:space="preserve">confirmation </w:t>
      </w:r>
      <w:r w:rsidR="004658B1">
        <w:rPr>
          <w:lang w:val="en-GB"/>
        </w:rPr>
        <w:t>and bill of goods</w:t>
      </w:r>
      <w:bookmarkEnd w:id="17"/>
    </w:p>
    <w:p w14:paraId="1710A3DC" w14:textId="2F6E28FB" w:rsidR="00C22DAD" w:rsidRPr="003A6F02" w:rsidRDefault="00FA098E" w:rsidP="003A6F02">
      <w:pPr>
        <w:rPr>
          <w:lang w:val="en-GB"/>
        </w:rPr>
      </w:pPr>
      <w:r w:rsidRPr="003A6F02">
        <w:rPr>
          <w:rFonts w:cs="Garamond"/>
          <w:lang w:val="en-GB" w:eastAsia="nb-NO"/>
        </w:rPr>
        <w:t xml:space="preserve">If the </w:t>
      </w:r>
      <w:r w:rsidR="00390A84">
        <w:rPr>
          <w:rFonts w:cs="Garamond"/>
          <w:lang w:val="en-GB" w:eastAsia="nb-NO"/>
        </w:rPr>
        <w:t>Customer</w:t>
      </w:r>
      <w:r w:rsidRPr="003A6F02">
        <w:rPr>
          <w:rFonts w:cs="Garamond"/>
          <w:lang w:val="en-GB" w:eastAsia="nb-NO"/>
        </w:rPr>
        <w:t xml:space="preserve"> requires s</w:t>
      </w:r>
      <w:r>
        <w:rPr>
          <w:rFonts w:cs="Garamond"/>
          <w:lang w:val="en-GB" w:eastAsia="nb-NO"/>
        </w:rPr>
        <w:t xml:space="preserve">o, the </w:t>
      </w:r>
      <w:r w:rsidR="00543BB0">
        <w:rPr>
          <w:rFonts w:cs="Garamond"/>
          <w:lang w:val="en-GB" w:eastAsia="nb-NO"/>
        </w:rPr>
        <w:t>Supplier</w:t>
      </w:r>
      <w:r>
        <w:rPr>
          <w:rFonts w:cs="Garamond"/>
          <w:lang w:val="en-GB" w:eastAsia="nb-NO"/>
        </w:rPr>
        <w:t xml:space="preserve"> shall send the </w:t>
      </w:r>
      <w:r w:rsidR="004658B1">
        <w:rPr>
          <w:rFonts w:cs="Garamond"/>
          <w:lang w:val="en-GB" w:eastAsia="nb-NO"/>
        </w:rPr>
        <w:t xml:space="preserve">order </w:t>
      </w:r>
      <w:r>
        <w:rPr>
          <w:rFonts w:cs="Garamond"/>
          <w:lang w:val="en-GB" w:eastAsia="nb-NO"/>
        </w:rPr>
        <w:t xml:space="preserve">confirmation, </w:t>
      </w:r>
      <w:r w:rsidR="004658B1">
        <w:rPr>
          <w:rFonts w:cs="Garamond"/>
          <w:lang w:val="en-GB" w:eastAsia="nb-NO"/>
        </w:rPr>
        <w:t>the bill of goods</w:t>
      </w:r>
      <w:r>
        <w:rPr>
          <w:rFonts w:cs="Garamond"/>
          <w:lang w:val="en-GB" w:eastAsia="nb-NO"/>
        </w:rPr>
        <w:t xml:space="preserve"> and any other relevant documents regarding </w:t>
      </w:r>
      <w:r w:rsidR="004658B1">
        <w:rPr>
          <w:rFonts w:cs="Garamond"/>
          <w:lang w:val="en-GB" w:eastAsia="nb-NO"/>
        </w:rPr>
        <w:t>ordering</w:t>
      </w:r>
      <w:r>
        <w:rPr>
          <w:rFonts w:cs="Garamond"/>
          <w:lang w:val="en-GB" w:eastAsia="nb-NO"/>
        </w:rPr>
        <w:t xml:space="preserve"> and delivery in the format </w:t>
      </w:r>
      <w:r w:rsidRPr="003A6F02">
        <w:rPr>
          <w:rFonts w:cs="Garamond"/>
          <w:lang w:val="en-GB" w:eastAsia="nb-NO"/>
        </w:rPr>
        <w:t>"</w:t>
      </w:r>
      <w:proofErr w:type="spellStart"/>
      <w:r w:rsidRPr="001B44D2">
        <w:rPr>
          <w:rFonts w:cs="Garamond"/>
          <w:lang w:val="en-GB" w:eastAsia="nb-NO"/>
        </w:rPr>
        <w:t>Elektronisk</w:t>
      </w:r>
      <w:proofErr w:type="spellEnd"/>
      <w:r w:rsidRPr="001B44D2">
        <w:rPr>
          <w:rFonts w:cs="Garamond"/>
          <w:lang w:val="en-GB" w:eastAsia="nb-NO"/>
        </w:rPr>
        <w:t xml:space="preserve"> </w:t>
      </w:r>
      <w:proofErr w:type="spellStart"/>
      <w:r w:rsidRPr="001B44D2">
        <w:rPr>
          <w:rFonts w:cs="Garamond"/>
          <w:lang w:val="en-GB" w:eastAsia="nb-NO"/>
        </w:rPr>
        <w:t>handelsformat</w:t>
      </w:r>
      <w:proofErr w:type="spellEnd"/>
      <w:r w:rsidRPr="001B44D2">
        <w:rPr>
          <w:rFonts w:cs="Garamond"/>
          <w:lang w:val="en-GB" w:eastAsia="nb-NO"/>
        </w:rPr>
        <w:t xml:space="preserve"> </w:t>
      </w:r>
      <w:r w:rsidRPr="003A6F02">
        <w:rPr>
          <w:rFonts w:cs="Garamond"/>
          <w:lang w:val="en-GB" w:eastAsia="nb-NO"/>
        </w:rPr>
        <w:t>(EHF</w:t>
      </w:r>
      <w:r w:rsidR="001B44D2">
        <w:rPr>
          <w:rFonts w:cs="Garamond"/>
          <w:lang w:val="en-GB" w:eastAsia="nb-NO"/>
        </w:rPr>
        <w:t>)" (</w:t>
      </w:r>
      <w:r>
        <w:rPr>
          <w:rFonts w:cs="Garamond"/>
          <w:lang w:val="en-GB" w:eastAsia="nb-NO"/>
        </w:rPr>
        <w:t>Electronic trade format</w:t>
      </w:r>
      <w:r w:rsidR="001B44D2">
        <w:rPr>
          <w:rFonts w:cs="Garamond"/>
          <w:lang w:val="en-GB" w:eastAsia="nb-NO"/>
        </w:rPr>
        <w:t>)</w:t>
      </w:r>
      <w:r w:rsidRPr="003A6F02">
        <w:rPr>
          <w:rFonts w:cs="Garamond"/>
          <w:lang w:val="en-GB" w:eastAsia="nb-NO"/>
        </w:rPr>
        <w:t>.</w:t>
      </w:r>
    </w:p>
    <w:p w14:paraId="08C1CD38" w14:textId="60831103" w:rsidR="00E76D0E" w:rsidRDefault="00FA098E" w:rsidP="00E76D0E">
      <w:pPr>
        <w:pStyle w:val="Overskrift1-nummerertPolitiet"/>
      </w:pPr>
      <w:bookmarkStart w:id="18" w:name="_Toc137206272"/>
      <w:bookmarkEnd w:id="13"/>
      <w:r>
        <w:t xml:space="preserve">Places </w:t>
      </w:r>
      <w:r w:rsidRPr="00356B1A">
        <w:rPr>
          <w:lang w:val="en-GB"/>
        </w:rPr>
        <w:t>of delivery</w:t>
      </w:r>
      <w:bookmarkEnd w:id="18"/>
    </w:p>
    <w:p w14:paraId="28CCA264" w14:textId="1C8798ED" w:rsidR="00564A78" w:rsidRPr="003A6F02" w:rsidRDefault="00FA098E" w:rsidP="00564A78">
      <w:pPr>
        <w:rPr>
          <w:b/>
          <w:bCs/>
          <w:lang w:val="en-GB" w:eastAsia="ar-SA"/>
        </w:rPr>
      </w:pPr>
      <w:bookmarkStart w:id="19" w:name="_Toc406069813"/>
      <w:bookmarkStart w:id="20" w:name="_Toc62766153"/>
      <w:r w:rsidRPr="003A6F02">
        <w:rPr>
          <w:b/>
          <w:bCs/>
          <w:lang w:val="en-GB" w:eastAsia="ar-SA"/>
        </w:rPr>
        <w:t xml:space="preserve">For orders </w:t>
      </w:r>
      <w:r w:rsidR="00042CA9">
        <w:rPr>
          <w:b/>
          <w:bCs/>
          <w:lang w:val="en-GB" w:eastAsia="ar-SA"/>
        </w:rPr>
        <w:t>placed</w:t>
      </w:r>
      <w:r w:rsidRPr="003A6F02">
        <w:rPr>
          <w:b/>
          <w:bCs/>
          <w:lang w:val="en-GB" w:eastAsia="ar-SA"/>
        </w:rPr>
        <w:t xml:space="preserve"> by the </w:t>
      </w:r>
      <w:r w:rsidR="00390A84">
        <w:rPr>
          <w:b/>
          <w:bCs/>
          <w:lang w:val="en-GB" w:eastAsia="ar-SA"/>
        </w:rPr>
        <w:t>Customer</w:t>
      </w:r>
      <w:r w:rsidRPr="003A6F02">
        <w:rPr>
          <w:b/>
          <w:bCs/>
          <w:lang w:val="en-GB" w:eastAsia="ar-SA"/>
        </w:rPr>
        <w:t>, the following delivery address s</w:t>
      </w:r>
      <w:r>
        <w:rPr>
          <w:b/>
          <w:bCs/>
          <w:lang w:val="en-GB" w:eastAsia="ar-SA"/>
        </w:rPr>
        <w:t>hall apply</w:t>
      </w:r>
      <w:r w:rsidRPr="003A6F02">
        <w:rPr>
          <w:b/>
          <w:bCs/>
          <w:lang w:val="en-GB" w:eastAsia="ar-SA"/>
        </w:rPr>
        <w:t xml:space="preserve">: </w:t>
      </w:r>
    </w:p>
    <w:p w14:paraId="0F533DA4" w14:textId="46DC9C4E" w:rsidR="00564A78" w:rsidRPr="003A6F02" w:rsidRDefault="00FA098E" w:rsidP="00564A78">
      <w:pPr>
        <w:rPr>
          <w:rFonts w:cs="Garamond"/>
          <w:lang w:val="en-GB" w:eastAsia="nb-NO"/>
        </w:rPr>
      </w:pPr>
      <w:r>
        <w:rPr>
          <w:rFonts w:cs="Garamond"/>
          <w:lang w:val="en-GB" w:eastAsia="nb-NO"/>
        </w:rPr>
        <w:t>At various locations in Norway to be stated for each call-off.</w:t>
      </w:r>
      <w:r>
        <w:rPr>
          <w:rFonts w:cs="Garamond"/>
          <w:lang w:val="en-GB" w:eastAsia="nb-NO"/>
        </w:rPr>
        <w:br/>
      </w:r>
      <w:r w:rsidR="003A6F02" w:rsidRPr="009017FD">
        <w:rPr>
          <w:rFonts w:cs="Garamond"/>
          <w:lang w:val="en-GB" w:eastAsia="nb-NO"/>
        </w:rPr>
        <w:t xml:space="preserve"/>
      </w:r>
      <w:r w:rsidR="00494C76">
        <w:rPr>
          <w:rFonts w:cs="Garamond"/>
          <w:lang w:val="en-GB" w:eastAsia="nb-NO"/>
        </w:rPr>
        <w:t/>
      </w:r>
      <w:r w:rsidRPr="009017FD">
        <w:rPr>
          <w:rFonts w:cs="Garamond"/>
          <w:lang w:val="en-GB" w:eastAsia="nb-NO"/>
        </w:rPr>
        <w:t/>
      </w:r>
    </w:p>
    <w:p w14:paraId="6FAA4AB7" w14:textId="79B1D8BB" w:rsidR="00E76D0E" w:rsidRDefault="00FA098E" w:rsidP="00E76D0E">
      <w:pPr>
        <w:pStyle w:val="Overskrift1-nummerertPolitiet"/>
      </w:pPr>
      <w:bookmarkStart w:id="21" w:name="_Toc137206273"/>
      <w:bookmarkEnd w:id="19"/>
      <w:bookmarkEnd w:id="20"/>
      <w:r>
        <w:t xml:space="preserve">Time </w:t>
      </w:r>
      <w:r w:rsidRPr="00356B1A">
        <w:rPr>
          <w:lang w:val="en-GB"/>
        </w:rPr>
        <w:t>of delivery</w:t>
      </w:r>
      <w:bookmarkEnd w:id="21"/>
    </w:p>
    <w:p w14:paraId="44B3D756" w14:textId="09189FA4" w:rsidR="00564A78" w:rsidRPr="003A6F02" w:rsidRDefault="00FA098E" w:rsidP="00564A78">
      <w:pPr>
        <w:rPr>
          <w:rFonts w:cs="Garamond"/>
          <w:lang w:val="en-GB" w:eastAsia="nb-NO"/>
        </w:rPr>
      </w:pPr>
      <w:r w:rsidRPr="003A6F02">
        <w:rPr>
          <w:rFonts w:cs="Garamond"/>
          <w:lang w:val="en-GB" w:eastAsia="nb-NO"/>
        </w:rPr>
        <w:t xml:space="preserve">Maximum time of delivery is 12 (twelve) weeks.</w:t>
      </w:r>
      <w:r w:rsidRPr="003A6F02">
        <w:rPr>
          <w:rFonts w:cs="Garamond"/>
          <w:lang w:val="en-GB" w:eastAsia="nb-NO"/>
        </w:rPr>
        <w:t xml:space="preserve"/>
      </w:r>
      <w:r>
        <w:rPr>
          <w:rFonts w:cs="Garamond"/>
          <w:lang w:val="en-GB" w:eastAsia="nb-NO"/>
        </w:rPr>
        <w:t/>
      </w:r>
      <w:r w:rsidRPr="003A6F02">
        <w:rPr>
          <w:rFonts w:cs="Garamond"/>
          <w:lang w:val="en-GB" w:eastAsia="nb-NO"/>
        </w:rPr>
        <w:t/>
      </w:r>
      <w:r w:rsidRPr="003A6F02">
        <w:rPr>
          <w:rFonts w:cs="Garamond"/>
          <w:lang w:val="en-GB" w:eastAsia="nb-NO"/>
        </w:rPr>
        <w:t xml:space="preserve"/>
      </w:r>
      <w:r w:rsidRPr="003A6F02">
        <w:rPr>
          <w:rFonts w:cs="Garamond"/>
          <w:lang w:val="en-GB" w:eastAsia="nb-NO"/>
        </w:rPr>
        <w:t/>
      </w:r>
      <w:r>
        <w:rPr>
          <w:rFonts w:cs="Garamond"/>
          <w:lang w:val="en-GB" w:eastAsia="nb-NO"/>
        </w:rPr>
        <w:t/>
      </w:r>
      <w:r w:rsidR="00A2631F" w:rsidRPr="003A6F02">
        <w:rPr>
          <w:rFonts w:cs="Garamond"/>
          <w:lang w:val="en-GB" w:eastAsia="nb-NO"/>
        </w:rPr>
        <w:t xml:space="preserve"/>
      </w:r>
      <w:r w:rsidRPr="003A6F02">
        <w:rPr>
          <w:rFonts w:cs="Garamond"/>
          <w:lang w:val="en-GB" w:eastAsia="nb-NO"/>
        </w:rPr>
        <w:t/>
      </w:r>
      <w:r w:rsidR="00A2631F" w:rsidRPr="003A6F02">
        <w:rPr>
          <w:rFonts w:cs="Garamond"/>
          <w:lang w:val="en-GB" w:eastAsia="nb-NO"/>
        </w:rPr>
        <w:t xml:space="preserve"/>
      </w:r>
      <w:r>
        <w:rPr>
          <w:rFonts w:cs="Garamond"/>
          <w:lang w:val="en-GB" w:eastAsia="nb-NO"/>
        </w:rPr>
        <w:t/>
      </w:r>
      <w:r w:rsidR="00A2631F" w:rsidRPr="003A6F02">
        <w:rPr>
          <w:rFonts w:cs="Garamond"/>
          <w:lang w:val="en-GB" w:eastAsia="nb-NO"/>
        </w:rPr>
        <w:t xml:space="preserve"/>
      </w:r>
      <w:r w:rsidRPr="003A6F02">
        <w:rPr>
          <w:rFonts w:cs="Garamond"/>
          <w:lang w:val="en-GB" w:eastAsia="nb-NO"/>
        </w:rPr>
        <w:t/>
      </w:r>
      <w:r w:rsidR="00A2631F" w:rsidRPr="003A6F02">
        <w:rPr>
          <w:rFonts w:cs="Garamond"/>
          <w:lang w:val="en-GB" w:eastAsia="nb-NO"/>
        </w:rPr>
        <w:t xml:space="preserve"/>
      </w:r>
      <w:r w:rsidRPr="003A6F02">
        <w:rPr>
          <w:rFonts w:cs="Garamond"/>
          <w:lang w:val="en-GB" w:eastAsia="nb-NO"/>
        </w:rPr>
        <w:t/>
      </w:r>
      <w:r>
        <w:rPr>
          <w:rFonts w:cs="Garamond"/>
          <w:lang w:val="en-GB" w:eastAsia="nb-NO"/>
        </w:rPr>
        <w:t/>
      </w:r>
      <w:r w:rsidRPr="003A6F02">
        <w:rPr>
          <w:rFonts w:cs="Garamond"/>
          <w:lang w:val="en-GB" w:eastAsia="nb-NO"/>
        </w:rPr>
        <w:t/>
      </w:r>
      <w:r>
        <w:rPr>
          <w:rFonts w:cs="Garamond"/>
          <w:lang w:val="en-GB" w:eastAsia="nb-NO"/>
        </w:rPr>
        <w:t/>
      </w:r>
      <w:r w:rsidRPr="003A6F02">
        <w:rPr>
          <w:rFonts w:cs="Garamond"/>
          <w:lang w:val="en-GB" w:eastAsia="nb-NO"/>
        </w:rPr>
        <w:t xml:space="preserve"/>
      </w:r>
    </w:p>
    <w:p w14:paraId="67EA5254" w14:textId="7EB95DC3" w:rsidR="00564A78" w:rsidRPr="003A6F02" w:rsidRDefault="00FA098E" w:rsidP="00564A78">
      <w:pPr>
        <w:rPr>
          <w:rFonts w:cs="Garamond"/>
          <w:lang w:val="en-GB" w:eastAsia="nb-NO"/>
        </w:rPr>
      </w:pPr>
      <w:r w:rsidRPr="003A6F02">
        <w:rPr>
          <w:rFonts w:cs="Garamond"/>
          <w:lang w:val="en-GB" w:eastAsia="nb-NO"/>
        </w:rPr>
        <w:t xml:space="preserve">The time of delivery is calculated </w:t>
      </w:r>
      <w:r w:rsidR="004658B1">
        <w:rPr>
          <w:rFonts w:cs="Garamond"/>
          <w:lang w:val="en-GB" w:eastAsia="nb-NO"/>
        </w:rPr>
        <w:t xml:space="preserve">from and including </w:t>
      </w:r>
      <w:r w:rsidRPr="003A6F02">
        <w:rPr>
          <w:rFonts w:cs="Garamond"/>
          <w:lang w:val="en-GB" w:eastAsia="nb-NO"/>
        </w:rPr>
        <w:t xml:space="preserve">the day when the </w:t>
      </w:r>
      <w:r w:rsidR="00390A84">
        <w:rPr>
          <w:rFonts w:cs="Garamond"/>
          <w:lang w:val="en-GB" w:eastAsia="nb-NO"/>
        </w:rPr>
        <w:t>Customer</w:t>
      </w:r>
      <w:r>
        <w:rPr>
          <w:rFonts w:cs="Garamond"/>
          <w:lang w:val="en-GB" w:eastAsia="nb-NO"/>
        </w:rPr>
        <w:t xml:space="preserve"> placed the </w:t>
      </w:r>
      <w:r w:rsidR="00494C76">
        <w:rPr>
          <w:rFonts w:cs="Garamond"/>
          <w:lang w:val="en-GB" w:eastAsia="nb-NO"/>
        </w:rPr>
        <w:t>call-off</w:t>
      </w:r>
      <w:r>
        <w:rPr>
          <w:rFonts w:cs="Garamond"/>
          <w:lang w:val="en-GB" w:eastAsia="nb-NO"/>
        </w:rPr>
        <w:t>, and up to</w:t>
      </w:r>
      <w:r w:rsidR="00042CA9">
        <w:rPr>
          <w:rFonts w:cs="Garamond"/>
          <w:lang w:val="en-GB" w:eastAsia="nb-NO"/>
        </w:rPr>
        <w:t xml:space="preserve"> </w:t>
      </w:r>
      <w:r>
        <w:rPr>
          <w:rFonts w:cs="Garamond"/>
          <w:lang w:val="en-GB" w:eastAsia="nb-NO"/>
        </w:rPr>
        <w:t xml:space="preserve">the Product has been delivered and approved at the agreed place of delivery, cf. the general contract terms </w:t>
      </w:r>
      <w:r w:rsidR="00387B4F">
        <w:rPr>
          <w:rFonts w:cs="Garamond"/>
          <w:lang w:val="en-GB" w:eastAsia="nb-NO"/>
        </w:rPr>
        <w:t>C</w:t>
      </w:r>
      <w:r>
        <w:rPr>
          <w:rFonts w:cs="Garamond"/>
          <w:lang w:val="en-GB" w:eastAsia="nb-NO"/>
        </w:rPr>
        <w:t xml:space="preserve">lause </w:t>
      </w:r>
      <w:r w:rsidRPr="003A6F02">
        <w:rPr>
          <w:rFonts w:cs="Garamond"/>
          <w:lang w:val="en-GB" w:eastAsia="nb-NO"/>
        </w:rPr>
        <w:t xml:space="preserve">5.3.  </w:t>
      </w:r>
    </w:p>
    <w:p w14:paraId="1BF5ACEE" w14:textId="6E4CDE7D" w:rsidR="009C130E" w:rsidRPr="009C130E" w:rsidRDefault="00FA098E" w:rsidP="009C130E">
      <w:pPr>
        <w:pStyle w:val="Overskrift1-nummerertPolitiet"/>
        <w:rPr>
          <w:lang w:val="en-GB"/>
        </w:rPr>
      </w:pPr>
      <w:bookmarkStart w:id="25" w:name="_Toc118811649"/>
      <w:bookmarkStart w:id="26" w:name="_Toc137206274"/>
      <w:bookmarkEnd w:id="22"/>
      <w:bookmarkEnd w:id="23"/>
      <w:bookmarkEnd w:id="24"/>
      <w:r w:rsidRPr="009C130E">
        <w:rPr>
          <w:lang w:val="en-GB"/>
        </w:rPr>
        <w:t>Daily fine in the event of delayed delivery</w:t>
      </w:r>
      <w:bookmarkEnd w:id="25"/>
      <w:bookmarkEnd w:id="26"/>
    </w:p>
    <w:p w14:paraId="3EC80F09" w14:textId="6B34DB0B" w:rsidR="009C130E" w:rsidRPr="009C130E" w:rsidRDefault="00FA098E" w:rsidP="009C130E">
      <w:pPr>
        <w:rPr>
          <w:lang w:val="en-GB"/>
        </w:rPr>
      </w:pPr>
      <w:r>
        <w:rPr>
          <w:lang w:val="en-GB"/>
        </w:rPr>
        <w:t xml:space="preserve">The daily fine amounts to </w:t>
      </w:r>
      <w:r w:rsidRPr="009C130E">
        <w:rPr>
          <w:lang w:val="en-GB"/>
        </w:rPr>
        <w:t>0.5 (zero point five)</w:t>
      </w:r>
      <w:r>
        <w:rPr>
          <w:lang w:val="en-GB"/>
        </w:rPr>
        <w:t xml:space="preserve"> percent of </w:t>
      </w:r>
      <w:r w:rsidR="004658B1">
        <w:rPr>
          <w:lang w:val="en-GB"/>
        </w:rPr>
        <w:t xml:space="preserve">that part of the </w:t>
      </w:r>
      <w:r w:rsidR="00A244AB">
        <w:rPr>
          <w:lang w:val="en-GB"/>
        </w:rPr>
        <w:t>call-off</w:t>
      </w:r>
      <w:r>
        <w:rPr>
          <w:lang w:val="en-GB"/>
        </w:rPr>
        <w:t xml:space="preserve"> excl. </w:t>
      </w:r>
      <w:r w:rsidRPr="009C130E">
        <w:rPr>
          <w:lang w:val="en-GB"/>
        </w:rPr>
        <w:t xml:space="preserve">VAT (the basis of calculation) that cannot be used as </w:t>
      </w:r>
      <w:r w:rsidR="004658B1">
        <w:rPr>
          <w:lang w:val="en-GB"/>
        </w:rPr>
        <w:t>intended</w:t>
      </w:r>
      <w:r>
        <w:rPr>
          <w:lang w:val="en-GB"/>
        </w:rPr>
        <w:t xml:space="preserve">. </w:t>
      </w:r>
      <w:r w:rsidRPr="009C130E">
        <w:rPr>
          <w:lang w:val="en-GB"/>
        </w:rPr>
        <w:t xml:space="preserve">The daily fine </w:t>
      </w:r>
      <w:r w:rsidR="004658B1">
        <w:rPr>
          <w:lang w:val="en-GB"/>
        </w:rPr>
        <w:t xml:space="preserve">accrues </w:t>
      </w:r>
      <w:r w:rsidRPr="009C130E">
        <w:rPr>
          <w:lang w:val="en-GB"/>
        </w:rPr>
        <w:t xml:space="preserve">per calendar </w:t>
      </w:r>
      <w:r w:rsidR="00042CA9" w:rsidRPr="009C130E">
        <w:rPr>
          <w:lang w:val="en-GB"/>
        </w:rPr>
        <w:t>day but</w:t>
      </w:r>
      <w:r w:rsidRPr="009C130E">
        <w:rPr>
          <w:lang w:val="en-GB"/>
        </w:rPr>
        <w:t xml:space="preserve"> sha</w:t>
      </w:r>
      <w:r>
        <w:rPr>
          <w:lang w:val="en-GB"/>
        </w:rPr>
        <w:t xml:space="preserve">ll be limited to </w:t>
      </w:r>
      <w:r w:rsidR="004658B1">
        <w:rPr>
          <w:lang w:val="en-GB"/>
        </w:rPr>
        <w:t>a</w:t>
      </w:r>
      <w:r>
        <w:rPr>
          <w:lang w:val="en-GB"/>
        </w:rPr>
        <w:t xml:space="preserve"> maximum of </w:t>
      </w:r>
      <w:r w:rsidRPr="009C130E">
        <w:rPr>
          <w:lang w:val="en-GB"/>
        </w:rPr>
        <w:t>60 (sixty)</w:t>
      </w:r>
      <w:r>
        <w:rPr>
          <w:lang w:val="en-GB"/>
        </w:rPr>
        <w:t xml:space="preserve"> calendar days. </w:t>
      </w:r>
    </w:p>
    <w:p w14:paraId="793FDE49" w14:textId="454653B6" w:rsidR="00E76D0E" w:rsidRDefault="00FA098E" w:rsidP="00E76D0E">
      <w:pPr>
        <w:pStyle w:val="Overskrift1-nummerertPolitiet"/>
      </w:pPr>
      <w:bookmarkStart w:id="30" w:name="_Toc137206275"/>
      <w:bookmarkEnd w:id="27"/>
      <w:bookmarkEnd w:id="28"/>
      <w:bookmarkEnd w:id="29"/>
      <w:r>
        <w:lastRenderedPageBreak/>
        <w:t xml:space="preserve">Price </w:t>
      </w:r>
      <w:r w:rsidRPr="00356B1A">
        <w:rPr>
          <w:lang w:val="en-GB"/>
        </w:rPr>
        <w:t>adjustments</w:t>
      </w:r>
      <w:bookmarkEnd w:id="30"/>
    </w:p>
    <w:p w14:paraId="1B56AF71" w14:textId="7B5D77E2" w:rsidR="00564A78" w:rsidRPr="006E10B8" w:rsidRDefault="00FA098E" w:rsidP="00564A78">
      <w:pPr>
        <w:rPr>
          <w:i/>
          <w:szCs w:val="20"/>
          <w:lang w:val="en-GB"/>
        </w:rPr>
      </w:pPr>
      <w:r w:rsidRPr="006E10B8">
        <w:rPr>
          <w:szCs w:val="20"/>
          <w:lang w:val="en-GB"/>
        </w:rPr>
        <w:t>The prices remain fixed up to and including 31 December 2027.</w:t>
      </w:r>
      <w:r w:rsidR="002B03D4">
        <w:rPr>
          <w:szCs w:val="20"/>
          <w:lang w:val="en-GB"/>
        </w:rPr>
        <w:t/>
      </w:r>
      <w:r w:rsidRPr="006E10B8">
        <w:rPr>
          <w:szCs w:val="20"/>
          <w:lang w:val="en-GB"/>
        </w:rPr>
        <w:t xml:space="preserve"/>
      </w:r>
      <w:r w:rsidRPr="006E10B8">
        <w:rPr>
          <w:szCs w:val="20"/>
          <w:lang w:val="en-GB"/>
        </w:rPr>
        <w:t/>
      </w:r>
      <w:r w:rsidR="00AE2A64" w:rsidRPr="00AE2A64">
        <w:rPr>
          <w:szCs w:val="20"/>
          <w:vertAlign w:val="superscript"/>
          <w:lang w:val="en-GB"/>
        </w:rPr>
        <w:t/>
      </w:r>
      <w:r w:rsidR="00AE2A64">
        <w:rPr>
          <w:szCs w:val="20"/>
          <w:lang w:val="en-GB"/>
        </w:rPr>
        <w:t xml:space="preserve"/>
      </w:r>
      <w:r w:rsidRPr="006E10B8">
        <w:rPr>
          <w:szCs w:val="20"/>
          <w:lang w:val="en-GB"/>
        </w:rPr>
        <w:t xml:space="preserve"/>
      </w:r>
    </w:p>
    <w:p w14:paraId="1E7A5C2F" w14:textId="1A717FDA" w:rsidR="006E10B8" w:rsidRPr="006E10B8" w:rsidRDefault="00FA098E" w:rsidP="00564A78">
      <w:pPr>
        <w:rPr>
          <w:szCs w:val="20"/>
          <w:lang w:val="en-GB"/>
        </w:rPr>
      </w:pPr>
      <w:r>
        <w:rPr>
          <w:szCs w:val="20"/>
          <w:lang w:val="en-GB"/>
        </w:rPr>
        <w:t>Thereafter, the prices can be adjusted after each turn of the year (per 1 January) corresponding to the increase in Statistics Norway's consumer price index (the main index) with the index applicable for the month when the tender was submitted as a starting point. Subsequent adjustments shall be based on the index at the time of the preceding price adjustment.</w:t>
      </w:r>
      <w:r w:rsidRPr="006E10B8">
        <w:rPr>
          <w:szCs w:val="20"/>
          <w:lang w:val="en-GB"/>
        </w:rPr>
        <w:t xml:space="preserve"/>
      </w:r>
      <w:r w:rsidR="00784AB2">
        <w:rPr>
          <w:szCs w:val="20"/>
          <w:lang w:val="en-GB"/>
        </w:rPr>
        <w:t/>
      </w:r>
      <w:r w:rsidRPr="006E10B8">
        <w:rPr>
          <w:szCs w:val="20"/>
          <w:lang w:val="en-GB"/>
        </w:rPr>
        <w:t xml:space="preserve"/>
      </w:r>
      <w:r w:rsidR="00564A78" w:rsidRPr="006E10B8">
        <w:rPr>
          <w:szCs w:val="20"/>
          <w:lang w:val="en-GB"/>
        </w:rPr>
        <w:t/>
      </w:r>
      <w:r w:rsidR="00AE2A64" w:rsidRPr="00AE2A64">
        <w:rPr>
          <w:szCs w:val="20"/>
          <w:vertAlign w:val="superscript"/>
          <w:lang w:val="en-GB"/>
        </w:rPr>
        <w:t/>
      </w:r>
      <w:r w:rsidR="00AE2A64">
        <w:rPr>
          <w:szCs w:val="20"/>
          <w:lang w:val="en-GB"/>
        </w:rPr>
        <w:t xml:space="preserve"/>
      </w:r>
      <w:r w:rsidR="00564A78" w:rsidRPr="006E10B8">
        <w:rPr>
          <w:szCs w:val="20"/>
          <w:lang w:val="en-GB"/>
        </w:rPr>
        <w:t xml:space="preserve"/>
      </w:r>
      <w:r>
        <w:rPr>
          <w:szCs w:val="20"/>
          <w:lang w:val="en-GB"/>
        </w:rPr>
        <w:t xml:space="preserve"/>
      </w:r>
      <w:r w:rsidRPr="006E10B8">
        <w:rPr>
          <w:szCs w:val="20"/>
          <w:lang w:val="en-GB"/>
        </w:rPr>
        <w:t/>
      </w:r>
      <w:r>
        <w:rPr>
          <w:szCs w:val="20"/>
          <w:lang w:val="en-GB"/>
        </w:rPr>
        <w:t xml:space="preserve"/>
      </w:r>
      <w:r w:rsidR="00A244AB" w:rsidRPr="009F057E">
        <w:rPr>
          <w:szCs w:val="20"/>
          <w:lang w:val="en-GB"/>
        </w:rPr>
        <w:t/>
      </w:r>
      <w:r w:rsidR="002A2C57" w:rsidRPr="002A2C57">
        <w:rPr>
          <w:szCs w:val="20"/>
          <w:lang w:val="en-GB"/>
        </w:rPr>
        <w:t xml:space="preserve"/>
      </w:r>
      <w:r w:rsidRPr="002A2C57">
        <w:rPr>
          <w:szCs w:val="20"/>
          <w:lang w:val="en-GB"/>
        </w:rPr>
        <w:t/>
      </w:r>
      <w:r w:rsidR="002A2C57" w:rsidRPr="002A2C57">
        <w:rPr>
          <w:szCs w:val="20"/>
          <w:lang w:val="en-GB"/>
        </w:rPr>
        <w:t xml:space="preserve"/>
      </w:r>
      <w:r w:rsidRPr="002A2C57">
        <w:rPr>
          <w:szCs w:val="20"/>
          <w:lang w:val="en-GB"/>
        </w:rPr>
        <w:t xml:space="preserve"/>
      </w:r>
      <w:r w:rsidR="00A244AB" w:rsidRPr="009F057E">
        <w:rPr>
          <w:szCs w:val="20"/>
          <w:lang w:val="en-GB"/>
        </w:rPr>
        <w:t/>
      </w:r>
      <w:r w:rsidR="00A244AB">
        <w:rPr>
          <w:szCs w:val="20"/>
          <w:lang w:val="en-GB"/>
        </w:rPr>
        <w:t xml:space="preserve"/>
      </w:r>
      <w:r>
        <w:rPr>
          <w:szCs w:val="20"/>
          <w:lang w:val="en-GB"/>
        </w:rPr>
        <w:t xml:space="preserve"/>
      </w:r>
      <w:r w:rsidR="00A244AB">
        <w:rPr>
          <w:szCs w:val="20"/>
          <w:lang w:val="en-GB"/>
        </w:rPr>
        <w:t/>
      </w:r>
      <w:r w:rsidR="00FB38A3">
        <w:rPr>
          <w:szCs w:val="20"/>
          <w:lang w:val="en-GB"/>
        </w:rPr>
        <w:t xml:space="preserve"/>
      </w:r>
      <w:r>
        <w:rPr>
          <w:szCs w:val="20"/>
          <w:lang w:val="en-GB"/>
        </w:rPr>
        <w:t xml:space="preserve"/>
      </w:r>
      <w:r w:rsidRPr="006E10B8">
        <w:rPr>
          <w:szCs w:val="20"/>
          <w:lang w:val="en-GB"/>
        </w:rPr>
        <w:t/>
      </w:r>
      <w:r>
        <w:rPr>
          <w:szCs w:val="20"/>
          <w:lang w:val="en-GB"/>
        </w:rPr>
        <w:t/>
      </w:r>
      <w:r w:rsidRPr="006E10B8">
        <w:rPr>
          <w:szCs w:val="20"/>
          <w:lang w:val="en-GB"/>
        </w:rPr>
        <w:t xml:space="preserve"/>
      </w:r>
      <w:r w:rsidR="00784AB2">
        <w:rPr>
          <w:szCs w:val="20"/>
          <w:lang w:val="en-GB"/>
        </w:rPr>
        <w:t/>
      </w:r>
      <w:r w:rsidRPr="006E10B8">
        <w:rPr>
          <w:szCs w:val="20"/>
          <w:lang w:val="en-GB"/>
        </w:rPr>
        <w:t xml:space="preserve"/>
      </w:r>
      <w:r w:rsidR="00677129">
        <w:rPr>
          <w:szCs w:val="20"/>
          <w:lang w:val="en-GB"/>
        </w:rPr>
        <w:t xml:space="preserve"/>
      </w:r>
      <w:r w:rsidRPr="006E10B8">
        <w:rPr>
          <w:szCs w:val="20"/>
          <w:lang w:val="en-GB"/>
        </w:rPr>
        <w:t/>
      </w:r>
      <w:r>
        <w:rPr>
          <w:szCs w:val="20"/>
          <w:lang w:val="en-GB"/>
        </w:rPr>
        <w:t xml:space="preserve"/>
      </w:r>
      <w:r w:rsidR="00AE2A64">
        <w:rPr>
          <w:szCs w:val="20"/>
          <w:lang w:val="en-GB"/>
        </w:rPr>
        <w:t/>
      </w:r>
    </w:p>
    <w:p w14:paraId="602DBF3C" w14:textId="759609B1" w:rsidR="00564A78" w:rsidRPr="00784AB2" w:rsidRDefault="00FA098E" w:rsidP="00564A78">
      <w:pPr>
        <w:rPr>
          <w:szCs w:val="20"/>
          <w:lang w:val="en-GB"/>
        </w:rPr>
      </w:pPr>
      <w:r w:rsidRPr="00784AB2">
        <w:rPr>
          <w:szCs w:val="20"/>
          <w:lang w:val="en-GB"/>
        </w:rPr>
        <w:t>Claims for adjustment must be raised by</w:t>
      </w:r>
      <w:r w:rsidR="00FA4191">
        <w:rPr>
          <w:szCs w:val="20"/>
          <w:lang w:val="en-GB"/>
        </w:rPr>
        <w:t xml:space="preserve"> the</w:t>
      </w:r>
      <w:r w:rsidRPr="00784AB2">
        <w:rPr>
          <w:szCs w:val="20"/>
          <w:lang w:val="en-GB"/>
        </w:rPr>
        <w:t xml:space="preserve"> 1</w:t>
      </w:r>
      <w:r w:rsidR="00FA4191" w:rsidRPr="000B2F6D">
        <w:rPr>
          <w:szCs w:val="20"/>
          <w:vertAlign w:val="superscript"/>
          <w:lang w:val="en-GB"/>
        </w:rPr>
        <w:t>st</w:t>
      </w:r>
      <w:r w:rsidRPr="00784AB2">
        <w:rPr>
          <w:szCs w:val="20"/>
          <w:lang w:val="en-GB"/>
        </w:rPr>
        <w:t xml:space="preserve"> </w:t>
      </w:r>
      <w:r w:rsidR="00FA4191">
        <w:rPr>
          <w:szCs w:val="20"/>
          <w:lang w:val="en-GB"/>
        </w:rPr>
        <w:t xml:space="preserve">of </w:t>
      </w:r>
      <w:r w:rsidRPr="00784AB2">
        <w:rPr>
          <w:szCs w:val="20"/>
          <w:lang w:val="en-GB"/>
        </w:rPr>
        <w:t>November at the latest</w:t>
      </w:r>
      <w:r>
        <w:rPr>
          <w:szCs w:val="20"/>
          <w:lang w:val="en-GB"/>
        </w:rPr>
        <w:t>.</w:t>
      </w:r>
      <w:r w:rsidRPr="00784AB2">
        <w:rPr>
          <w:szCs w:val="20"/>
          <w:lang w:val="en-GB"/>
        </w:rPr>
        <w:t xml:space="preserve"> </w:t>
      </w:r>
    </w:p>
    <w:p w14:paraId="274A7937" w14:textId="3D60327C" w:rsidR="00784AB2" w:rsidRPr="00784AB2" w:rsidRDefault="00FA098E" w:rsidP="00564A78">
      <w:pPr>
        <w:rPr>
          <w:szCs w:val="20"/>
          <w:lang w:val="en-GB"/>
        </w:rPr>
      </w:pPr>
      <w:r>
        <w:rPr>
          <w:szCs w:val="20"/>
          <w:lang w:val="en-GB"/>
        </w:rPr>
        <w:t>In addition,</w:t>
      </w:r>
      <w:r w:rsidRPr="00784AB2">
        <w:rPr>
          <w:szCs w:val="20"/>
          <w:lang w:val="en-GB"/>
        </w:rPr>
        <w:t xml:space="preserve"> the prices can be adjusted </w:t>
      </w:r>
      <w:r w:rsidRPr="006E10B8">
        <w:rPr>
          <w:szCs w:val="20"/>
          <w:lang w:val="en-GB"/>
        </w:rPr>
        <w:t>to the extent rules and resolutions re</w:t>
      </w:r>
      <w:r>
        <w:rPr>
          <w:szCs w:val="20"/>
          <w:lang w:val="en-GB"/>
        </w:rPr>
        <w:t xml:space="preserve">garding public </w:t>
      </w:r>
      <w:r w:rsidR="00390A84">
        <w:rPr>
          <w:szCs w:val="20"/>
          <w:lang w:val="en-GB"/>
        </w:rPr>
        <w:t>du</w:t>
      </w:r>
      <w:r>
        <w:rPr>
          <w:szCs w:val="20"/>
          <w:lang w:val="en-GB"/>
        </w:rPr>
        <w:t xml:space="preserve">ties are changed with effect for the </w:t>
      </w:r>
      <w:r w:rsidR="00543BB0">
        <w:rPr>
          <w:szCs w:val="20"/>
          <w:lang w:val="en-GB"/>
        </w:rPr>
        <w:t>Supplier</w:t>
      </w:r>
      <w:r>
        <w:rPr>
          <w:szCs w:val="20"/>
          <w:lang w:val="en-GB"/>
        </w:rPr>
        <w:t>'s prices or costs.</w:t>
      </w:r>
    </w:p>
    <w:p w14:paraId="47323A8E" w14:textId="2EAADCF7" w:rsidR="00564A78" w:rsidRPr="00CD384F" w:rsidRDefault="00FA098E" w:rsidP="00564A78">
      <w:pPr>
        <w:rPr>
          <w:szCs w:val="20"/>
          <w:lang w:val="en-GB"/>
        </w:rPr>
      </w:pPr>
      <w:r w:rsidRPr="00CD384F">
        <w:rPr>
          <w:szCs w:val="20"/>
          <w:lang w:val="en-GB"/>
        </w:rPr>
        <w:t>The price at the t</w:t>
      </w:r>
      <w:r>
        <w:rPr>
          <w:szCs w:val="20"/>
          <w:lang w:val="en-GB"/>
        </w:rPr>
        <w:t xml:space="preserve">ime of </w:t>
      </w:r>
      <w:r w:rsidR="00494C76">
        <w:rPr>
          <w:szCs w:val="20"/>
          <w:lang w:val="en-GB"/>
        </w:rPr>
        <w:t xml:space="preserve">call-off </w:t>
      </w:r>
      <w:r>
        <w:rPr>
          <w:szCs w:val="20"/>
          <w:lang w:val="en-GB"/>
        </w:rPr>
        <w:t>shall apply.</w:t>
      </w:r>
    </w:p>
    <w:p w14:paraId="4915097C" w14:textId="4279E87B" w:rsidR="00564A78" w:rsidRPr="00A705DF" w:rsidRDefault="00FA098E" w:rsidP="00564A78">
      <w:pPr>
        <w:rPr>
          <w:szCs w:val="20"/>
          <w:lang w:val="en-GB"/>
        </w:rPr>
      </w:pPr>
      <w:r w:rsidRPr="00A705DF">
        <w:rPr>
          <w:szCs w:val="20"/>
          <w:lang w:val="en-GB"/>
        </w:rPr>
        <w:t>Changes in currency r</w:t>
      </w:r>
      <w:r>
        <w:rPr>
          <w:szCs w:val="20"/>
          <w:lang w:val="en-GB"/>
        </w:rPr>
        <w:t>ates shall form no basis for price adjustment.</w:t>
      </w:r>
    </w:p>
    <w:p w14:paraId="1A47A937" w14:textId="49063305" w:rsidR="00E64289" w:rsidRPr="00E64289" w:rsidRDefault="00FA098E" w:rsidP="00E76D0E">
      <w:pPr>
        <w:pStyle w:val="Overskrift1-nummerertPolitiet"/>
        <w:rPr/>
      </w:pPr>
      <w:bookmarkStart w:id="43" w:name="_Toc137206281"/>
      <w:bookmarkStart w:id="44" w:name="_Toc62766186"/>
      <w:bookmarkEnd w:id="40"/>
      <w:bookmarkEnd w:id="41"/>
      <w:bookmarkEnd w:id="42"/>
      <w:r>
        <w:rPr/>
        <w:t xml:space="preserve">The </w:t>
      </w:r>
      <w:r w:rsidR="00543BB0" w:rsidRPr="001B44D2">
        <w:rPr>
          <w:lang w:val="en-GB"/>
        </w:rPr>
        <w:t>Supplier</w:t>
      </w:r>
      <w:r w:rsidRPr="001B44D2">
        <w:rPr>
          <w:lang w:val="en-GB"/>
        </w:rPr>
        <w:t>'s quality control</w:t>
      </w:r>
      <w:bookmarkEnd w:id="43"/>
    </w:p>
    <w:p w14:paraId="54663988" w14:textId="3E2512E0" w:rsidR="00F0643F" w:rsidRPr="00F0643F" w:rsidRDefault="00FA098E" w:rsidP="00E64289">
      <w:pPr>
        <w:rPr>
          <w:rFonts w:cs="Garamond"/>
          <w:lang w:val="en-GB"/>
        </w:rPr>
      </w:pPr>
      <w:r w:rsidRPr="00F0643F">
        <w:rPr>
          <w:rFonts w:cs="Garamond"/>
          <w:lang w:val="en-GB"/>
        </w:rPr>
        <w:t xml:space="preserve">The Supplier and subcontractors shall carry out a final control of the Products prior to delivery. The Customer shall approve the Supplier's and any subcontractor's routines for final control before manufacturing commences.</w:t>
      </w:r>
      <w:r w:rsidR="00543BB0">
        <w:rPr>
          <w:rFonts w:cs="Garamond"/>
          <w:lang w:val="en-GB"/>
        </w:rPr>
        <w:t/>
      </w:r>
      <w:r w:rsidRPr="00F0643F">
        <w:rPr>
          <w:rFonts w:cs="Garamond"/>
          <w:lang w:val="en-GB"/>
        </w:rPr>
        <w:t xml:space="preserve"/>
      </w:r>
      <w:r w:rsidR="008A61DF">
        <w:rPr>
          <w:rFonts w:cs="Garamond"/>
          <w:lang w:val="en-GB"/>
        </w:rPr>
        <w:t/>
      </w:r>
      <w:r w:rsidRPr="00F0643F">
        <w:rPr>
          <w:rFonts w:cs="Garamond"/>
          <w:lang w:val="en-GB"/>
        </w:rPr>
        <w:t xml:space="preserve"/>
      </w:r>
      <w:r>
        <w:rPr>
          <w:rFonts w:cs="Garamond"/>
          <w:lang w:val="en-GB"/>
        </w:rPr>
        <w:t xml:space="preserve"/>
      </w:r>
      <w:r w:rsidR="000D7030">
        <w:rPr>
          <w:rFonts w:cs="Garamond"/>
          <w:lang w:val="en-GB"/>
        </w:rPr>
        <w:t/>
      </w:r>
      <w:r>
        <w:rPr>
          <w:rFonts w:cs="Garamond"/>
          <w:lang w:val="en-GB"/>
        </w:rPr>
        <w:t xml:space="preserve"/>
      </w:r>
      <w:r w:rsidR="00390A84">
        <w:rPr>
          <w:rFonts w:cs="Garamond"/>
          <w:lang w:val="en-GB"/>
        </w:rPr>
        <w:t/>
      </w:r>
      <w:r>
        <w:rPr>
          <w:rFonts w:cs="Garamond"/>
          <w:lang w:val="en-GB"/>
        </w:rPr>
        <w:t xml:space="preserve"/>
      </w:r>
      <w:r w:rsidRPr="00F0643F">
        <w:rPr>
          <w:rFonts w:cs="Garamond"/>
          <w:lang w:val="en-GB"/>
        </w:rPr>
        <w:t/>
      </w:r>
      <w:r>
        <w:rPr>
          <w:rFonts w:cs="Garamond"/>
          <w:lang w:val="en-GB"/>
        </w:rPr>
        <w:t xml:space="preserve"/>
      </w:r>
      <w:r w:rsidR="000D7030">
        <w:rPr>
          <w:rFonts w:cs="Garamond"/>
          <w:lang w:val="en-GB"/>
        </w:rPr>
        <w:t/>
      </w:r>
      <w:r>
        <w:rPr>
          <w:rFonts w:cs="Garamond"/>
          <w:lang w:val="en-GB"/>
        </w:rPr>
        <w:t xml:space="preserve"/>
      </w:r>
      <w:r w:rsidRPr="00F0643F">
        <w:rPr>
          <w:rFonts w:cs="Garamond"/>
          <w:lang w:val="en-GB"/>
        </w:rPr>
        <w:t/>
      </w:r>
      <w:r>
        <w:rPr>
          <w:rFonts w:cs="Garamond"/>
          <w:lang w:val="en-GB"/>
        </w:rPr>
        <w:t xml:space="preserve"/>
      </w:r>
      <w:r w:rsidR="00390A84">
        <w:rPr>
          <w:rFonts w:cs="Garamond"/>
          <w:lang w:val="en-GB"/>
        </w:rPr>
        <w:t/>
      </w:r>
      <w:r>
        <w:rPr>
          <w:rFonts w:cs="Garamond"/>
          <w:lang w:val="en-GB"/>
        </w:rPr>
        <w:t xml:space="preserve"/>
      </w:r>
      <w:r w:rsidR="00543BB0">
        <w:rPr>
          <w:rFonts w:cs="Garamond"/>
          <w:lang w:val="en-GB"/>
        </w:rPr>
        <w:t/>
      </w:r>
      <w:r>
        <w:rPr>
          <w:rFonts w:cs="Garamond"/>
          <w:lang w:val="en-GB"/>
        </w:rPr>
        <w:t/>
      </w:r>
      <w:r w:rsidR="008A61DF">
        <w:rPr>
          <w:rFonts w:cs="Garamond"/>
          <w:lang w:val="en-GB"/>
        </w:rPr>
        <w:t/>
      </w:r>
      <w:r>
        <w:rPr>
          <w:rFonts w:cs="Garamond"/>
          <w:lang w:val="en-GB"/>
        </w:rPr>
        <w:t/>
      </w:r>
      <w:r w:rsidR="008A61DF">
        <w:rPr>
          <w:rFonts w:cs="Garamond"/>
          <w:lang w:val="en-GB"/>
        </w:rPr>
        <w:t/>
      </w:r>
      <w:r>
        <w:rPr>
          <w:rFonts w:cs="Garamond"/>
          <w:lang w:val="en-GB"/>
        </w:rPr>
        <w:t xml:space="preserve"/>
      </w:r>
      <w:r w:rsidR="000D7030">
        <w:rPr>
          <w:rFonts w:cs="Garamond"/>
          <w:lang w:val="en-GB"/>
        </w:rPr>
        <w:t xml:space="preserve"/>
      </w:r>
      <w:r>
        <w:rPr>
          <w:rFonts w:cs="Garamond"/>
          <w:lang w:val="en-GB"/>
        </w:rPr>
        <w:t xml:space="preserve"/>
      </w:r>
    </w:p>
    <w:p w14:paraId="3748C46F" w14:textId="5E9D71FF" w:rsidR="00E64289" w:rsidRPr="00AE1708" w:rsidRDefault="00FA098E" w:rsidP="00E64289">
      <w:pPr>
        <w:rPr>
          <w:rFonts w:cs="Garamond"/>
          <w:lang w:val="en-GB"/>
        </w:rPr>
      </w:pPr>
      <w:r w:rsidRPr="00AE1708">
        <w:rPr>
          <w:rFonts w:cs="Garamond"/>
          <w:lang w:val="en-GB"/>
        </w:rPr>
        <w:t xml:space="preserve">The </w:t>
      </w:r>
      <w:r w:rsidR="00543BB0">
        <w:rPr>
          <w:rFonts w:cs="Garamond"/>
          <w:lang w:val="en-GB"/>
        </w:rPr>
        <w:t>Supplier</w:t>
      </w:r>
      <w:r w:rsidRPr="00AE1708">
        <w:rPr>
          <w:rFonts w:cs="Garamond"/>
          <w:lang w:val="en-GB"/>
        </w:rPr>
        <w:t xml:space="preserve"> shall upon r</w:t>
      </w:r>
      <w:r>
        <w:rPr>
          <w:rFonts w:cs="Garamond"/>
          <w:lang w:val="en-GB"/>
        </w:rPr>
        <w:t xml:space="preserve">equest from the </w:t>
      </w:r>
      <w:r w:rsidR="00390A84">
        <w:rPr>
          <w:rFonts w:cs="Garamond"/>
          <w:lang w:val="en-GB"/>
        </w:rPr>
        <w:t>Customer</w:t>
      </w:r>
      <w:r>
        <w:rPr>
          <w:rFonts w:cs="Garamond"/>
          <w:lang w:val="en-GB"/>
        </w:rPr>
        <w:t xml:space="preserve"> </w:t>
      </w:r>
      <w:r w:rsidR="000D7030">
        <w:rPr>
          <w:rFonts w:cs="Garamond"/>
          <w:lang w:val="en-GB"/>
        </w:rPr>
        <w:t>document</w:t>
      </w:r>
      <w:r>
        <w:rPr>
          <w:rFonts w:cs="Garamond"/>
          <w:lang w:val="en-GB"/>
        </w:rPr>
        <w:t xml:space="preserve"> </w:t>
      </w:r>
      <w:r w:rsidR="00E72119">
        <w:rPr>
          <w:rFonts w:cs="Garamond"/>
          <w:lang w:val="en-GB"/>
        </w:rPr>
        <w:t xml:space="preserve">that </w:t>
      </w:r>
      <w:r>
        <w:rPr>
          <w:rFonts w:cs="Garamond"/>
          <w:lang w:val="en-GB"/>
        </w:rPr>
        <w:t xml:space="preserve">the delivered </w:t>
      </w:r>
      <w:r w:rsidR="000D7030">
        <w:rPr>
          <w:rFonts w:cs="Garamond"/>
          <w:lang w:val="en-GB"/>
        </w:rPr>
        <w:t>p</w:t>
      </w:r>
      <w:r>
        <w:rPr>
          <w:rFonts w:cs="Garamond"/>
          <w:lang w:val="en-GB"/>
        </w:rPr>
        <w:t xml:space="preserve">roducts have been subject to </w:t>
      </w:r>
      <w:r w:rsidR="000D7030">
        <w:rPr>
          <w:rFonts w:cs="Garamond"/>
          <w:lang w:val="en-GB"/>
        </w:rPr>
        <w:t>control</w:t>
      </w:r>
      <w:r>
        <w:rPr>
          <w:rFonts w:cs="Garamond"/>
          <w:lang w:val="en-GB"/>
        </w:rPr>
        <w:t xml:space="preserve"> as </w:t>
      </w:r>
      <w:r w:rsidR="000D7030">
        <w:rPr>
          <w:rFonts w:cs="Garamond"/>
          <w:lang w:val="en-GB"/>
        </w:rPr>
        <w:t xml:space="preserve">stated </w:t>
      </w:r>
      <w:r>
        <w:rPr>
          <w:rFonts w:cs="Garamond"/>
          <w:lang w:val="en-GB"/>
        </w:rPr>
        <w:t xml:space="preserve">in the preceding paragraph. </w:t>
      </w:r>
      <w:r w:rsidRPr="00AE1708">
        <w:rPr>
          <w:rFonts w:cs="Garamond"/>
          <w:lang w:val="en-GB"/>
        </w:rPr>
        <w:t xml:space="preserve">Moreover, the </w:t>
      </w:r>
      <w:r w:rsidR="00543BB0">
        <w:rPr>
          <w:rFonts w:cs="Garamond"/>
          <w:lang w:val="en-GB"/>
        </w:rPr>
        <w:t>Supplier</w:t>
      </w:r>
      <w:r w:rsidRPr="00AE1708">
        <w:rPr>
          <w:rFonts w:cs="Garamond"/>
          <w:lang w:val="en-GB"/>
        </w:rPr>
        <w:t xml:space="preserve"> shall upon request from the </w:t>
      </w:r>
      <w:r w:rsidR="00390A84">
        <w:rPr>
          <w:rFonts w:cs="Garamond"/>
          <w:lang w:val="en-GB"/>
        </w:rPr>
        <w:t>Customer</w:t>
      </w:r>
      <w:r w:rsidRPr="00AE1708">
        <w:rPr>
          <w:rFonts w:cs="Garamond"/>
          <w:lang w:val="en-GB"/>
        </w:rPr>
        <w:t xml:space="preserve"> </w:t>
      </w:r>
      <w:r w:rsidR="000D7030">
        <w:rPr>
          <w:rFonts w:cs="Garamond"/>
          <w:lang w:val="en-GB"/>
        </w:rPr>
        <w:t>document</w:t>
      </w:r>
      <w:r>
        <w:rPr>
          <w:rFonts w:cs="Garamond"/>
          <w:lang w:val="en-GB"/>
        </w:rPr>
        <w:t xml:space="preserve"> that </w:t>
      </w:r>
      <w:r w:rsidR="001B44D2">
        <w:rPr>
          <w:rFonts w:cs="Garamond"/>
          <w:lang w:val="en-GB"/>
        </w:rPr>
        <w:t xml:space="preserve">the </w:t>
      </w:r>
      <w:r w:rsidR="000D7030">
        <w:rPr>
          <w:rFonts w:cs="Garamond"/>
          <w:lang w:val="en-GB"/>
        </w:rPr>
        <w:t>p</w:t>
      </w:r>
      <w:r>
        <w:rPr>
          <w:rFonts w:cs="Garamond"/>
          <w:lang w:val="en-GB"/>
        </w:rPr>
        <w:t xml:space="preserve">roducts </w:t>
      </w:r>
      <w:proofErr w:type="gramStart"/>
      <w:r w:rsidR="00AE7B21">
        <w:rPr>
          <w:rFonts w:cs="Garamond"/>
          <w:lang w:val="en-GB"/>
        </w:rPr>
        <w:t>are in compliance with</w:t>
      </w:r>
      <w:proofErr w:type="gramEnd"/>
      <w:r w:rsidR="00A5722F">
        <w:rPr>
          <w:rFonts w:cs="Garamond"/>
          <w:lang w:val="en-GB"/>
        </w:rPr>
        <w:t xml:space="preserve"> all agreed terms and requirements in </w:t>
      </w:r>
      <w:r>
        <w:rPr>
          <w:rFonts w:cs="Garamond"/>
          <w:lang w:val="en-GB"/>
        </w:rPr>
        <w:t xml:space="preserve">Appendix 1 – requirement specification with the </w:t>
      </w:r>
      <w:r w:rsidR="00543BB0">
        <w:rPr>
          <w:rFonts w:cs="Garamond"/>
          <w:lang w:val="en-GB"/>
        </w:rPr>
        <w:t>Supplier</w:t>
      </w:r>
      <w:r>
        <w:rPr>
          <w:rFonts w:cs="Garamond"/>
          <w:lang w:val="en-GB"/>
        </w:rPr>
        <w:t>'s reply.</w:t>
      </w:r>
    </w:p>
    <w:p w14:paraId="7ECA9E76" w14:textId="5ACBF7EA" w:rsidR="00E76D0E" w:rsidRPr="00AE1708" w:rsidRDefault="00FA098E" w:rsidP="00E76D0E">
      <w:pPr>
        <w:pStyle w:val="Overskrift1-nummerertPolitiet"/>
        <w:rPr>
          <w:lang w:val="en-GB"/>
        </w:rPr>
      </w:pPr>
      <w:bookmarkStart w:id="45" w:name="_Toc137206282"/>
      <w:bookmarkEnd w:id="44"/>
      <w:r w:rsidRPr="00AE1708">
        <w:rPr>
          <w:lang w:val="en-GB"/>
        </w:rPr>
        <w:t xml:space="preserve">The </w:t>
      </w:r>
      <w:r w:rsidR="00390A84">
        <w:rPr>
          <w:lang w:val="en-GB"/>
        </w:rPr>
        <w:t>Customer</w:t>
      </w:r>
      <w:r w:rsidRPr="00AE1708">
        <w:rPr>
          <w:lang w:val="en-GB"/>
        </w:rPr>
        <w:t xml:space="preserve">'s right to inspect and control the delivery at </w:t>
      </w:r>
      <w:r w:rsidR="000D7030">
        <w:rPr>
          <w:lang w:val="en-GB"/>
        </w:rPr>
        <w:t xml:space="preserve">the fabrication </w:t>
      </w:r>
      <w:r>
        <w:rPr>
          <w:lang w:val="en-GB"/>
        </w:rPr>
        <w:t xml:space="preserve">site </w:t>
      </w:r>
      <w:r w:rsidR="000D7030">
        <w:rPr>
          <w:lang w:val="en-GB"/>
        </w:rPr>
        <w:t xml:space="preserve">prior to </w:t>
      </w:r>
      <w:r>
        <w:rPr>
          <w:lang w:val="en-GB"/>
        </w:rPr>
        <w:t>delivery</w:t>
      </w:r>
      <w:bookmarkEnd w:id="45"/>
      <w:r>
        <w:rPr>
          <w:lang w:val="en-GB"/>
        </w:rPr>
        <w:t xml:space="preserve"> </w:t>
      </w:r>
    </w:p>
    <w:p w14:paraId="2DF9DA33" w14:textId="227BA358" w:rsidR="00AE1708" w:rsidRPr="00AE1708" w:rsidRDefault="00FA098E" w:rsidP="00E64289">
      <w:pPr>
        <w:rPr>
          <w:rFonts w:cs="Garamond"/>
          <w:lang w:val="en-GB"/>
        </w:rPr>
      </w:pPr>
      <w:r w:rsidRPr="00AE1708">
        <w:rPr>
          <w:rFonts w:cs="Garamond"/>
          <w:lang w:val="en-GB"/>
        </w:rPr>
        <w:t xml:space="preserve">The </w:t>
      </w:r>
      <w:r w:rsidR="00390A84">
        <w:rPr>
          <w:rFonts w:cs="Garamond"/>
          <w:lang w:val="en-GB"/>
        </w:rPr>
        <w:t>Customer</w:t>
      </w:r>
      <w:r w:rsidRPr="00AE1708">
        <w:rPr>
          <w:rFonts w:cs="Garamond"/>
          <w:lang w:val="en-GB"/>
        </w:rPr>
        <w:t xml:space="preserve">, as well as the </w:t>
      </w:r>
      <w:r w:rsidR="000D7030">
        <w:rPr>
          <w:rFonts w:cs="Garamond"/>
          <w:lang w:val="en-GB"/>
        </w:rPr>
        <w:t xml:space="preserve">one </w:t>
      </w:r>
      <w:r w:rsidRPr="00AE1708">
        <w:rPr>
          <w:rFonts w:cs="Garamond"/>
          <w:lang w:val="en-GB"/>
        </w:rPr>
        <w:t xml:space="preserve">authorised by the </w:t>
      </w:r>
      <w:r w:rsidR="00390A84">
        <w:rPr>
          <w:rFonts w:cs="Garamond"/>
          <w:lang w:val="en-GB"/>
        </w:rPr>
        <w:t>Customer</w:t>
      </w:r>
      <w:r w:rsidRPr="00AE1708">
        <w:rPr>
          <w:rFonts w:cs="Garamond"/>
          <w:lang w:val="en-GB"/>
        </w:rPr>
        <w:t xml:space="preserve">, has the right to inspect and </w:t>
      </w:r>
      <w:r>
        <w:rPr>
          <w:rFonts w:cs="Garamond"/>
          <w:lang w:val="en-GB"/>
        </w:rPr>
        <w:t>control</w:t>
      </w:r>
      <w:r w:rsidRPr="00AE1708">
        <w:rPr>
          <w:rFonts w:cs="Garamond"/>
          <w:lang w:val="en-GB"/>
        </w:rPr>
        <w:t xml:space="preserve"> the ordered product before delivery. Such inspection/control shall be facilitated by the </w:t>
      </w:r>
      <w:r w:rsidR="00543BB0">
        <w:rPr>
          <w:rFonts w:cs="Garamond"/>
          <w:lang w:val="en-GB"/>
        </w:rPr>
        <w:t>Supplier</w:t>
      </w:r>
      <w:r w:rsidRPr="00AE1708">
        <w:rPr>
          <w:rFonts w:cs="Garamond"/>
          <w:lang w:val="en-GB"/>
        </w:rPr>
        <w:t xml:space="preserve"> and all </w:t>
      </w:r>
      <w:proofErr w:type="spellStart"/>
      <w:r w:rsidRPr="00AE1708">
        <w:rPr>
          <w:rFonts w:cs="Garamond"/>
          <w:lang w:val="en-GB"/>
        </w:rPr>
        <w:t>sub</w:t>
      </w:r>
      <w:r w:rsidR="00543BB0">
        <w:rPr>
          <w:rFonts w:cs="Garamond"/>
          <w:lang w:val="en-GB"/>
        </w:rPr>
        <w:t>Supplier</w:t>
      </w:r>
      <w:r w:rsidRPr="00AE1708">
        <w:rPr>
          <w:rFonts w:cs="Garamond"/>
          <w:lang w:val="en-GB"/>
        </w:rPr>
        <w:t>s</w:t>
      </w:r>
      <w:proofErr w:type="spellEnd"/>
      <w:r w:rsidRPr="00AE1708">
        <w:rPr>
          <w:rFonts w:cs="Garamond"/>
          <w:lang w:val="en-GB"/>
        </w:rPr>
        <w:t xml:space="preserve"> in order to be carried out efficiently and without </w:t>
      </w:r>
      <w:r w:rsidR="00E72119">
        <w:rPr>
          <w:rFonts w:cs="Garamond"/>
          <w:lang w:val="en-GB"/>
        </w:rPr>
        <w:t>hindrance</w:t>
      </w:r>
      <w:r w:rsidRPr="00AE1708">
        <w:rPr>
          <w:rFonts w:cs="Garamond"/>
          <w:lang w:val="en-GB"/>
        </w:rPr>
        <w:t xml:space="preserve">, together with the </w:t>
      </w:r>
      <w:r w:rsidR="00390A84">
        <w:rPr>
          <w:rFonts w:cs="Garamond"/>
          <w:lang w:val="en-GB"/>
        </w:rPr>
        <w:t>Customer</w:t>
      </w:r>
      <w:r w:rsidRPr="00AE1708">
        <w:rPr>
          <w:rFonts w:cs="Garamond"/>
          <w:lang w:val="en-GB"/>
        </w:rPr>
        <w:t>.</w:t>
      </w:r>
    </w:p>
    <w:p w14:paraId="4B75F595" w14:textId="09AE5601" w:rsidR="002E3DC2" w:rsidRPr="001B44D2" w:rsidRDefault="00FA098E" w:rsidP="00E76D0E">
      <w:pPr>
        <w:pStyle w:val="Overskrift1-nummerertPolitiet"/>
        <w:rPr>
          <w:lang w:val="en-GB"/>
        </w:rPr>
      </w:pPr>
      <w:bookmarkStart w:id="53" w:name="_Toc137206285"/>
      <w:r w:rsidRPr="001B44D2">
        <w:rPr>
          <w:lang w:val="en-GB"/>
        </w:rPr>
        <w:lastRenderedPageBreak/>
        <w:t>Environmental considerations – disposal</w:t>
      </w:r>
      <w:bookmarkEnd w:id="53"/>
      <w:r w:rsidRPr="001B44D2">
        <w:rPr>
          <w:lang w:val="en-GB"/>
        </w:rPr>
        <w:t xml:space="preserve"> </w:t>
      </w:r>
    </w:p>
    <w:p w14:paraId="537AEE76" w14:textId="4E68C6C5" w:rsidR="002E3DC2" w:rsidRPr="00F27633" w:rsidRDefault="00FA098E" w:rsidP="002E3DC2">
      <w:pPr>
        <w:rPr>
          <w:lang w:val="en-GB"/>
        </w:rPr>
      </w:pPr>
      <w:r w:rsidRPr="00F27633">
        <w:rPr>
          <w:lang w:val="en-GB"/>
        </w:rPr>
        <w:t xml:space="preserve">The </w:t>
      </w:r>
      <w:r w:rsidR="00543BB0">
        <w:rPr>
          <w:lang w:val="en-GB"/>
        </w:rPr>
        <w:t>Supplier</w:t>
      </w:r>
      <w:r w:rsidRPr="00F27633">
        <w:rPr>
          <w:lang w:val="en-GB"/>
        </w:rPr>
        <w:t xml:space="preserve"> shall inform </w:t>
      </w:r>
      <w:r w:rsidR="00E72119">
        <w:rPr>
          <w:lang w:val="en-GB"/>
        </w:rPr>
        <w:t xml:space="preserve">of </w:t>
      </w:r>
      <w:r w:rsidRPr="00F27633">
        <w:rPr>
          <w:lang w:val="en-GB"/>
        </w:rPr>
        <w:t>d</w:t>
      </w:r>
      <w:r>
        <w:rPr>
          <w:lang w:val="en-GB"/>
        </w:rPr>
        <w:t xml:space="preserve">isposal methods and other potential environmental aspects related to </w:t>
      </w:r>
      <w:r w:rsidR="00236797">
        <w:rPr>
          <w:lang w:val="en-GB"/>
        </w:rPr>
        <w:t>P</w:t>
      </w:r>
      <w:r>
        <w:rPr>
          <w:lang w:val="en-GB"/>
        </w:rPr>
        <w:t xml:space="preserve">roducts covered by the </w:t>
      </w:r>
      <w:r w:rsidR="00236797">
        <w:rPr>
          <w:lang w:val="en-GB"/>
        </w:rPr>
        <w:t>A</w:t>
      </w:r>
      <w:r>
        <w:rPr>
          <w:lang w:val="en-GB"/>
        </w:rPr>
        <w:t>greement.</w:t>
      </w:r>
    </w:p>
    <w:p w14:paraId="671801F8" w14:textId="600931C7" w:rsidR="002E3DC2" w:rsidRPr="001B44D2" w:rsidRDefault="00FA098E" w:rsidP="00E76D0E">
      <w:pPr>
        <w:pStyle w:val="Overskrift1-nummerertPolitiet"/>
        <w:rPr>
          <w:lang w:val="en-GB"/>
        </w:rPr>
      </w:pPr>
      <w:bookmarkStart w:id="55" w:name="_Toc137206287"/>
      <w:r w:rsidRPr="001B44D2">
        <w:rPr>
          <w:lang w:val="en-GB"/>
        </w:rPr>
        <w:t>Amendments</w:t>
      </w:r>
      <w:bookmarkEnd w:id="55"/>
    </w:p>
    <w:p w14:paraId="46BD3A28" w14:textId="6A34479F" w:rsidR="00F27633" w:rsidRPr="00F27633" w:rsidRDefault="00FA098E" w:rsidP="002E3DC2">
      <w:pPr>
        <w:rPr>
          <w:lang w:val="en-GB" w:eastAsia="ar-SA"/>
        </w:rPr>
      </w:pPr>
      <w:r w:rsidRPr="00F27633">
        <w:rPr>
          <w:lang w:val="en-GB" w:eastAsia="ar-SA"/>
        </w:rPr>
        <w:t xml:space="preserve">All </w:t>
      </w:r>
      <w:r w:rsidR="00D37282">
        <w:rPr>
          <w:lang w:val="en-GB" w:eastAsia="ar-SA"/>
        </w:rPr>
        <w:t>amendments</w:t>
      </w:r>
      <w:r w:rsidRPr="00F27633">
        <w:rPr>
          <w:lang w:val="en-GB" w:eastAsia="ar-SA"/>
        </w:rPr>
        <w:t xml:space="preserve">, </w:t>
      </w:r>
      <w:r w:rsidR="00180D61">
        <w:rPr>
          <w:lang w:val="en-GB" w:eastAsia="ar-SA"/>
        </w:rPr>
        <w:t>adaptations</w:t>
      </w:r>
      <w:r w:rsidRPr="00F27633">
        <w:rPr>
          <w:lang w:val="en-GB" w:eastAsia="ar-SA"/>
        </w:rPr>
        <w:t xml:space="preserve"> etc. s</w:t>
      </w:r>
      <w:r>
        <w:rPr>
          <w:lang w:val="en-GB" w:eastAsia="ar-SA"/>
        </w:rPr>
        <w:t xml:space="preserve">hall be made in accordance with the </w:t>
      </w:r>
      <w:r w:rsidR="00390A84">
        <w:rPr>
          <w:lang w:val="en-GB" w:eastAsia="ar-SA"/>
        </w:rPr>
        <w:t>Customer</w:t>
      </w:r>
      <w:r>
        <w:rPr>
          <w:lang w:val="en-GB" w:eastAsia="ar-SA"/>
        </w:rPr>
        <w:t xml:space="preserve">'s instructions. </w:t>
      </w:r>
      <w:r w:rsidRPr="00F27633">
        <w:rPr>
          <w:lang w:val="en-GB" w:eastAsia="ar-SA"/>
        </w:rPr>
        <w:t xml:space="preserve">The </w:t>
      </w:r>
      <w:r w:rsidR="00543BB0">
        <w:rPr>
          <w:lang w:val="en-GB" w:eastAsia="ar-SA"/>
        </w:rPr>
        <w:t>Supplier</w:t>
      </w:r>
      <w:r w:rsidRPr="00F27633">
        <w:rPr>
          <w:lang w:val="en-GB" w:eastAsia="ar-SA"/>
        </w:rPr>
        <w:t xml:space="preserve"> cannot change, adapt or </w:t>
      </w:r>
      <w:r w:rsidR="00105461">
        <w:rPr>
          <w:lang w:val="en-GB" w:eastAsia="ar-SA"/>
        </w:rPr>
        <w:t xml:space="preserve">similar </w:t>
      </w:r>
      <w:r w:rsidRPr="00F27633">
        <w:rPr>
          <w:lang w:val="en-GB" w:eastAsia="ar-SA"/>
        </w:rPr>
        <w:t>any o</w:t>
      </w:r>
      <w:r>
        <w:rPr>
          <w:lang w:val="en-GB" w:eastAsia="ar-SA"/>
        </w:rPr>
        <w:t xml:space="preserve">f the </w:t>
      </w:r>
      <w:r w:rsidR="00236797">
        <w:rPr>
          <w:lang w:val="en-GB" w:eastAsia="ar-SA"/>
        </w:rPr>
        <w:t>P</w:t>
      </w:r>
      <w:r>
        <w:rPr>
          <w:lang w:val="en-GB" w:eastAsia="ar-SA"/>
        </w:rPr>
        <w:t xml:space="preserve">roducts without obtaining prior written consent form the </w:t>
      </w:r>
      <w:r w:rsidR="00390A84">
        <w:rPr>
          <w:lang w:val="en-GB" w:eastAsia="ar-SA"/>
        </w:rPr>
        <w:t>Customer</w:t>
      </w:r>
      <w:r>
        <w:rPr>
          <w:lang w:val="en-GB" w:eastAsia="ar-SA"/>
        </w:rPr>
        <w:t xml:space="preserve">. </w:t>
      </w:r>
    </w:p>
    <w:p w14:paraId="27A20CD4" w14:textId="72AC8689" w:rsidR="002E3DC2" w:rsidRPr="00F4195E" w:rsidRDefault="00FA098E" w:rsidP="002E3DC2">
      <w:pPr>
        <w:rPr>
          <w:lang w:val="en-GB" w:eastAsia="ar-SA"/>
        </w:rPr>
      </w:pPr>
      <w:r w:rsidRPr="00F4195E">
        <w:rPr>
          <w:lang w:val="en-GB" w:eastAsia="ar-SA"/>
        </w:rPr>
        <w:t xml:space="preserve">The </w:t>
      </w:r>
      <w:r w:rsidR="00390A84">
        <w:rPr>
          <w:lang w:val="en-GB" w:eastAsia="ar-SA"/>
        </w:rPr>
        <w:t>Customer</w:t>
      </w:r>
      <w:r w:rsidRPr="00F4195E">
        <w:rPr>
          <w:lang w:val="en-GB" w:eastAsia="ar-SA"/>
        </w:rPr>
        <w:t xml:space="preserve"> can </w:t>
      </w:r>
      <w:r>
        <w:rPr>
          <w:lang w:val="en-GB" w:eastAsia="ar-SA"/>
        </w:rPr>
        <w:t>stipulate</w:t>
      </w:r>
      <w:r w:rsidR="00105461">
        <w:rPr>
          <w:lang w:val="en-GB" w:eastAsia="ar-SA"/>
        </w:rPr>
        <w:t xml:space="preserve"> as</w:t>
      </w:r>
      <w:r>
        <w:rPr>
          <w:lang w:val="en-GB" w:eastAsia="ar-SA"/>
        </w:rPr>
        <w:t xml:space="preserve"> </w:t>
      </w:r>
      <w:r w:rsidRPr="00F4195E">
        <w:rPr>
          <w:lang w:val="en-GB" w:eastAsia="ar-SA"/>
        </w:rPr>
        <w:t xml:space="preserve">a prerequisite for </w:t>
      </w:r>
      <w:r w:rsidR="00D37282">
        <w:rPr>
          <w:lang w:val="en-GB" w:eastAsia="ar-SA"/>
        </w:rPr>
        <w:t xml:space="preserve">amending </w:t>
      </w:r>
      <w:r w:rsidRPr="00F4195E">
        <w:rPr>
          <w:lang w:val="en-GB" w:eastAsia="ar-SA"/>
        </w:rPr>
        <w:t xml:space="preserve">the </w:t>
      </w:r>
      <w:r w:rsidR="00236797">
        <w:rPr>
          <w:lang w:val="en-GB" w:eastAsia="ar-SA"/>
        </w:rPr>
        <w:t>P</w:t>
      </w:r>
      <w:r w:rsidRPr="00F4195E">
        <w:rPr>
          <w:lang w:val="en-GB" w:eastAsia="ar-SA"/>
        </w:rPr>
        <w:t>roduct, regardless of which party initiat</w:t>
      </w:r>
      <w:r w:rsidR="00D37282">
        <w:rPr>
          <w:lang w:val="en-GB" w:eastAsia="ar-SA"/>
        </w:rPr>
        <w:t>ing</w:t>
      </w:r>
      <w:r w:rsidRPr="00F4195E">
        <w:rPr>
          <w:lang w:val="en-GB" w:eastAsia="ar-SA"/>
        </w:rPr>
        <w:t xml:space="preserve"> the</w:t>
      </w:r>
      <w:r w:rsidR="00105461">
        <w:rPr>
          <w:lang w:val="en-GB" w:eastAsia="ar-SA"/>
        </w:rPr>
        <w:t xml:space="preserve"> </w:t>
      </w:r>
      <w:r w:rsidR="00D37282">
        <w:rPr>
          <w:lang w:val="en-GB" w:eastAsia="ar-SA"/>
        </w:rPr>
        <w:t>amendment</w:t>
      </w:r>
      <w:r w:rsidRPr="00F4195E">
        <w:rPr>
          <w:lang w:val="en-GB" w:eastAsia="ar-SA"/>
        </w:rPr>
        <w:t xml:space="preserve">, that the </w:t>
      </w:r>
      <w:r w:rsidR="00D37282">
        <w:rPr>
          <w:lang w:val="en-GB" w:eastAsia="ar-SA"/>
        </w:rPr>
        <w:t>amend</w:t>
      </w:r>
      <w:r w:rsidR="00105461">
        <w:rPr>
          <w:lang w:val="en-GB" w:eastAsia="ar-SA"/>
        </w:rPr>
        <w:t>ment</w:t>
      </w:r>
      <w:r w:rsidR="00D37282">
        <w:rPr>
          <w:lang w:val="en-GB" w:eastAsia="ar-SA"/>
        </w:rPr>
        <w:t xml:space="preserve"> </w:t>
      </w:r>
      <w:r w:rsidR="00105461">
        <w:rPr>
          <w:lang w:val="en-GB" w:eastAsia="ar-SA"/>
        </w:rPr>
        <w:t xml:space="preserve">of the </w:t>
      </w:r>
      <w:r w:rsidR="00236797">
        <w:rPr>
          <w:lang w:val="en-GB" w:eastAsia="ar-SA"/>
        </w:rPr>
        <w:t>P</w:t>
      </w:r>
      <w:r w:rsidRPr="00F4195E">
        <w:rPr>
          <w:lang w:val="en-GB" w:eastAsia="ar-SA"/>
        </w:rPr>
        <w:t>roduct has not had an impact on the ability to meet the requirements set for quality.</w:t>
      </w:r>
      <w:r>
        <w:rPr>
          <w:lang w:val="en-GB" w:eastAsia="ar-SA"/>
        </w:rPr>
        <w:t xml:space="preserve"> </w:t>
      </w:r>
      <w:r w:rsidRPr="00F4195E">
        <w:rPr>
          <w:lang w:val="en-GB" w:eastAsia="ar-SA"/>
        </w:rPr>
        <w:t xml:space="preserve">In that connection, the </w:t>
      </w:r>
      <w:r w:rsidR="00390A84">
        <w:rPr>
          <w:lang w:val="en-GB" w:eastAsia="ar-SA"/>
        </w:rPr>
        <w:t>Customer</w:t>
      </w:r>
      <w:r w:rsidRPr="00F4195E">
        <w:rPr>
          <w:lang w:val="en-GB" w:eastAsia="ar-SA"/>
        </w:rPr>
        <w:t xml:space="preserve"> may further stipulate </w:t>
      </w:r>
      <w:r w:rsidR="00105461">
        <w:rPr>
          <w:lang w:val="en-GB" w:eastAsia="ar-SA"/>
        </w:rPr>
        <w:t xml:space="preserve">as </w:t>
      </w:r>
      <w:r w:rsidRPr="00F4195E">
        <w:rPr>
          <w:lang w:val="en-GB" w:eastAsia="ar-SA"/>
        </w:rPr>
        <w:t>a prereq</w:t>
      </w:r>
      <w:r>
        <w:rPr>
          <w:lang w:val="en-GB" w:eastAsia="ar-SA"/>
        </w:rPr>
        <w:t xml:space="preserve">uisite that the </w:t>
      </w:r>
      <w:r w:rsidR="00543BB0">
        <w:rPr>
          <w:lang w:val="en-GB" w:eastAsia="ar-SA"/>
        </w:rPr>
        <w:t>Supplier</w:t>
      </w:r>
      <w:r>
        <w:rPr>
          <w:lang w:val="en-GB" w:eastAsia="ar-SA"/>
        </w:rPr>
        <w:t xml:space="preserve"> or an independent third party shall inspect/test the </w:t>
      </w:r>
      <w:r w:rsidR="00236797">
        <w:rPr>
          <w:lang w:val="en-GB" w:eastAsia="ar-SA"/>
        </w:rPr>
        <w:t>P</w:t>
      </w:r>
      <w:r>
        <w:rPr>
          <w:lang w:val="en-GB" w:eastAsia="ar-SA"/>
        </w:rPr>
        <w:t xml:space="preserve">roduct to ascertain that the </w:t>
      </w:r>
      <w:r w:rsidR="00D37282">
        <w:rPr>
          <w:lang w:val="en-GB" w:eastAsia="ar-SA"/>
        </w:rPr>
        <w:t>amend</w:t>
      </w:r>
      <w:r w:rsidR="00105461">
        <w:rPr>
          <w:lang w:val="en-GB" w:eastAsia="ar-SA"/>
        </w:rPr>
        <w:t>ment to</w:t>
      </w:r>
      <w:r w:rsidR="00D37282">
        <w:rPr>
          <w:lang w:val="en-GB" w:eastAsia="ar-SA"/>
        </w:rPr>
        <w:t xml:space="preserve"> </w:t>
      </w:r>
      <w:r w:rsidR="00105461">
        <w:rPr>
          <w:lang w:val="en-GB" w:eastAsia="ar-SA"/>
        </w:rPr>
        <w:t xml:space="preserve">the </w:t>
      </w:r>
      <w:r>
        <w:rPr>
          <w:lang w:val="en-GB" w:eastAsia="ar-SA"/>
        </w:rPr>
        <w:t xml:space="preserve">product has not had any impact on the </w:t>
      </w:r>
      <w:r w:rsidRPr="00F4195E">
        <w:rPr>
          <w:lang w:val="en-GB" w:eastAsia="ar-SA"/>
        </w:rPr>
        <w:t>ability to meet the requirements set for quality</w:t>
      </w:r>
      <w:r w:rsidR="00D37282">
        <w:rPr>
          <w:lang w:val="en-GB" w:eastAsia="ar-SA"/>
        </w:rPr>
        <w:t>.</w:t>
      </w:r>
    </w:p>
    <w:p w14:paraId="252C7351" w14:textId="351969C5" w:rsidR="00F4195E" w:rsidRPr="00F4195E" w:rsidRDefault="00FA098E" w:rsidP="002E3DC2">
      <w:pPr>
        <w:rPr>
          <w:lang w:val="en-GB" w:eastAsia="ar-SA"/>
        </w:rPr>
      </w:pPr>
      <w:r w:rsidRPr="00F4195E">
        <w:rPr>
          <w:lang w:val="en-GB" w:eastAsia="ar-SA"/>
        </w:rPr>
        <w:t>If the offered products a</w:t>
      </w:r>
      <w:r>
        <w:rPr>
          <w:lang w:val="en-GB" w:eastAsia="ar-SA"/>
        </w:rPr>
        <w:t xml:space="preserve">re no longer included in the assortment or the present model is replaced by a new model, the </w:t>
      </w:r>
      <w:r w:rsidR="00390A84">
        <w:rPr>
          <w:lang w:val="en-GB" w:eastAsia="ar-SA"/>
        </w:rPr>
        <w:t>Customer</w:t>
      </w:r>
      <w:r>
        <w:rPr>
          <w:lang w:val="en-GB" w:eastAsia="ar-SA"/>
        </w:rPr>
        <w:t xml:space="preserve"> shall be notified of this in writing.  </w:t>
      </w:r>
    </w:p>
    <w:p w14:paraId="745AD222" w14:textId="5FB22590" w:rsidR="002E3DC2" w:rsidRPr="00F4195E" w:rsidRDefault="00FA098E" w:rsidP="002E3DC2">
      <w:pPr>
        <w:rPr>
          <w:lang w:val="en-GB" w:eastAsia="ar-SA"/>
        </w:rPr>
      </w:pPr>
      <w:r w:rsidRPr="00F4195E">
        <w:rPr>
          <w:lang w:val="en-GB" w:eastAsia="ar-SA"/>
        </w:rPr>
        <w:t xml:space="preserve">The </w:t>
      </w:r>
      <w:r w:rsidR="00543BB0">
        <w:rPr>
          <w:lang w:val="en-GB" w:eastAsia="ar-SA"/>
        </w:rPr>
        <w:t>Supplier</w:t>
      </w:r>
      <w:r w:rsidRPr="00F4195E">
        <w:rPr>
          <w:lang w:val="en-GB" w:eastAsia="ar-SA"/>
        </w:rPr>
        <w:t xml:space="preserve"> </w:t>
      </w:r>
      <w:r w:rsidR="00105461">
        <w:rPr>
          <w:lang w:val="en-GB" w:eastAsia="ar-SA"/>
        </w:rPr>
        <w:t xml:space="preserve">is obliged to </w:t>
      </w:r>
      <w:r w:rsidRPr="00F4195E">
        <w:rPr>
          <w:lang w:val="en-GB" w:eastAsia="ar-SA"/>
        </w:rPr>
        <w:t>offer t</w:t>
      </w:r>
      <w:r>
        <w:rPr>
          <w:lang w:val="en-GB" w:eastAsia="ar-SA"/>
        </w:rPr>
        <w:t xml:space="preserve">he new </w:t>
      </w:r>
      <w:r w:rsidR="00236797">
        <w:rPr>
          <w:lang w:val="en-GB" w:eastAsia="ar-SA"/>
        </w:rPr>
        <w:t>P</w:t>
      </w:r>
      <w:r>
        <w:rPr>
          <w:lang w:val="en-GB" w:eastAsia="ar-SA"/>
        </w:rPr>
        <w:t xml:space="preserve">roduct and/or model to the </w:t>
      </w:r>
      <w:r w:rsidR="00390A84">
        <w:rPr>
          <w:lang w:val="en-GB" w:eastAsia="ar-SA"/>
        </w:rPr>
        <w:t>Customer</w:t>
      </w:r>
      <w:r>
        <w:rPr>
          <w:lang w:val="en-GB" w:eastAsia="ar-SA"/>
        </w:rPr>
        <w:t xml:space="preserve"> on the same terms and conditions as the originally offered </w:t>
      </w:r>
      <w:r w:rsidR="00236797">
        <w:rPr>
          <w:lang w:val="en-GB" w:eastAsia="ar-SA"/>
        </w:rPr>
        <w:t>P</w:t>
      </w:r>
      <w:r>
        <w:rPr>
          <w:lang w:val="en-GB" w:eastAsia="ar-SA"/>
        </w:rPr>
        <w:t xml:space="preserve">roduct. </w:t>
      </w:r>
    </w:p>
    <w:p w14:paraId="5B3C542B" w14:textId="5057DF73" w:rsidR="002E3DC2" w:rsidRPr="00F4195E" w:rsidRDefault="00FA098E" w:rsidP="002E3DC2">
      <w:pPr>
        <w:rPr>
          <w:lang w:val="en-GB" w:eastAsia="ar-SA"/>
        </w:rPr>
      </w:pPr>
      <w:r w:rsidRPr="00F4195E">
        <w:rPr>
          <w:lang w:val="en-GB" w:eastAsia="ar-SA"/>
        </w:rPr>
        <w:t xml:space="preserve">The new </w:t>
      </w:r>
      <w:r w:rsidR="00236797">
        <w:rPr>
          <w:lang w:val="en-GB" w:eastAsia="ar-SA"/>
        </w:rPr>
        <w:t>P</w:t>
      </w:r>
      <w:r w:rsidRPr="00F4195E">
        <w:rPr>
          <w:lang w:val="en-GB" w:eastAsia="ar-SA"/>
        </w:rPr>
        <w:t>roduct and/o</w:t>
      </w:r>
      <w:r>
        <w:rPr>
          <w:lang w:val="en-GB" w:eastAsia="ar-SA"/>
        </w:rPr>
        <w:t xml:space="preserve">r model offered by the </w:t>
      </w:r>
      <w:r w:rsidR="00543BB0">
        <w:rPr>
          <w:lang w:val="en-GB" w:eastAsia="ar-SA"/>
        </w:rPr>
        <w:t>Supplier</w:t>
      </w:r>
      <w:r>
        <w:rPr>
          <w:lang w:val="en-GB" w:eastAsia="ar-SA"/>
        </w:rPr>
        <w:t xml:space="preserve"> shall have at least </w:t>
      </w:r>
      <w:r w:rsidR="00105461">
        <w:rPr>
          <w:lang w:val="en-GB" w:eastAsia="ar-SA"/>
        </w:rPr>
        <w:t xml:space="preserve">as </w:t>
      </w:r>
      <w:r>
        <w:rPr>
          <w:lang w:val="en-GB" w:eastAsia="ar-SA"/>
        </w:rPr>
        <w:t xml:space="preserve">good quality as the original </w:t>
      </w:r>
      <w:r w:rsidR="00236797">
        <w:rPr>
          <w:lang w:val="en-GB" w:eastAsia="ar-SA"/>
        </w:rPr>
        <w:t>P</w:t>
      </w:r>
      <w:r>
        <w:rPr>
          <w:lang w:val="en-GB" w:eastAsia="ar-SA"/>
        </w:rPr>
        <w:t xml:space="preserve">roduct, cf. Appendix 1 – requirement specification with appendices. </w:t>
      </w:r>
    </w:p>
    <w:p w14:paraId="3475CC2A" w14:textId="56242C52" w:rsidR="002E3DC2" w:rsidRPr="00F4195E" w:rsidRDefault="00FA098E" w:rsidP="002E3DC2">
      <w:pPr>
        <w:rPr>
          <w:lang w:val="en-GB" w:eastAsia="ar-SA"/>
        </w:rPr>
      </w:pPr>
      <w:r w:rsidRPr="00F4195E">
        <w:rPr>
          <w:lang w:val="en-GB" w:eastAsia="ar-SA"/>
        </w:rPr>
        <w:t xml:space="preserve">The </w:t>
      </w:r>
      <w:r w:rsidR="00390A84">
        <w:rPr>
          <w:lang w:val="en-GB" w:eastAsia="ar-SA"/>
        </w:rPr>
        <w:t>Customer</w:t>
      </w:r>
      <w:r w:rsidRPr="00F4195E">
        <w:rPr>
          <w:lang w:val="en-GB" w:eastAsia="ar-SA"/>
        </w:rPr>
        <w:t xml:space="preserve"> may in t</w:t>
      </w:r>
      <w:r>
        <w:rPr>
          <w:lang w:val="en-GB" w:eastAsia="ar-SA"/>
        </w:rPr>
        <w:t xml:space="preserve">his respect request that the inspection/testing of the </w:t>
      </w:r>
      <w:r w:rsidR="009F057E">
        <w:rPr>
          <w:lang w:val="en-GB" w:eastAsia="ar-SA"/>
        </w:rPr>
        <w:t>P</w:t>
      </w:r>
      <w:r>
        <w:rPr>
          <w:lang w:val="en-GB" w:eastAsia="ar-SA"/>
        </w:rPr>
        <w:t xml:space="preserve">roduct shall be carried out by an independent third party for the account of the </w:t>
      </w:r>
      <w:r w:rsidR="00543BB0">
        <w:rPr>
          <w:lang w:val="en-GB" w:eastAsia="ar-SA"/>
        </w:rPr>
        <w:t>Supplier</w:t>
      </w:r>
      <w:r>
        <w:rPr>
          <w:lang w:val="en-GB" w:eastAsia="ar-SA"/>
        </w:rPr>
        <w:t xml:space="preserve">.  </w:t>
      </w:r>
    </w:p>
    <w:p w14:paraId="390ACDB1" w14:textId="77777777" w:rsidR="002E3DC2" w:rsidRPr="00F27633" w:rsidRDefault="002E3DC2" w:rsidP="002E3DC2">
      <w:pPr>
        <w:rPr>
          <w:lang w:val="en-GB"/>
        </w:rPr>
      </w:pPr>
    </w:p>
    <w:bookmarkEnd w:id="49"/>
    <w:bookmarkEnd w:id="50"/>
    <w:bookmarkEnd w:id="51"/>
    <w:bookmarkEnd w:id="52"/>
    <w:bookmarkEnd w:id="0"/>
    <w:p w14:paraId="029FD315" w14:textId="77777777" w:rsidR="00E76D0E" w:rsidRPr="00F27633" w:rsidRDefault="00E76D0E">
      <w:pPr>
        <w:spacing w:after="0" w:line="240" w:lineRule="auto"/>
        <w:rPr>
          <w:rFonts w:cs="Arial"/>
          <w:b/>
          <w:bCs/>
          <w:kern w:val="32"/>
          <w:sz w:val="30"/>
          <w:szCs w:val="32"/>
          <w:lang w:val="en-GB"/>
        </w:rPr>
      </w:pPr>
    </w:p>
    <w:sectPr w:rsidR="00E76D0E" w:rsidRPr="00F27633" w:rsidSect="009C2FAA">
      <w:headerReference w:type="default" r:id="rId8"/>
      <w:footerReference w:type="default" r:id="rId9"/>
      <w:headerReference w:type="first" r:id="rId10"/>
      <w:pgSz w:w="11906" w:h="16838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1"/>
    </wne:keymap>
    <wne:keymap wne:kcmPrimary="0232">
      <wne:acd wne:acdName="acd0"/>
    </wne:keymap>
  </wne:keymaps>
  <wne:toolbars>
    <wne:acdManifest>
      <wne:acdEntry wne:acdName="acd0"/>
      <wne:acdEntry wne:acdName="acd1"/>
    </wne:acdManifest>
  </wne:toolbars>
  <wne:acds>
    <wne:acd wne:argValue="AgBPAHYAZQByAHMAawByAGkAZgB0ACAAMgAgAC0AIABuAHUAbQBtAGUAcgBlAHIAdAAgACgAUABv&#10;AGwAaQB0AGkAZQB0ACkA" wne:acdName="acd0" wne:fciIndexBasedOn="0065"/>
    <wne:acd wne:argValue="AgBPAHYAZQByAHMAawByAGkAZgB0ACAAMQAgAC0AIABuAHUAbQBtAGUAcgBlAHIAdAAgACgAUABv&#10;AGwAaQB0AGkAZQB0ACkA" wne:acdName="acd1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36251" w14:textId="77777777" w:rsidR="00791D70" w:rsidRDefault="00FA098E">
      <w:pPr>
        <w:spacing w:after="0" w:line="240" w:lineRule="auto"/>
      </w:pPr>
      <w:r>
        <w:separator/>
      </w:r>
    </w:p>
  </w:endnote>
  <w:endnote w:type="continuationSeparator" w:id="0">
    <w:p w14:paraId="79A8C9D8" w14:textId="77777777" w:rsidR="00791D70" w:rsidRDefault="00FA0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altName w:val="Century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B56F7" w14:textId="2EB69E59" w:rsidR="009C68BF" w:rsidRPr="00021BDC" w:rsidRDefault="00FA098E" w:rsidP="00D00FB3">
    <w:pPr>
      <w:pStyle w:val="undertittel2"/>
      <w:tabs>
        <w:tab w:val="left" w:pos="8789"/>
      </w:tabs>
      <w:jc w:val="left"/>
      <w:rPr>
        <w:rFonts w:ascii="Verdana" w:hAnsi="Verdana"/>
        <w:bCs/>
        <w:sz w:val="16"/>
        <w:szCs w:val="16"/>
        <w:lang w:val="en-GB"/>
      </w:rPr>
    </w:pPr>
    <w:r w:rsidRPr="00D00FB3">
      <w:rPr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2F27B76" wp14:editId="7B772C04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7860" cy="0"/>
              <wp:effectExtent l="0" t="0" r="0" b="0"/>
              <wp:wrapNone/>
              <wp:docPr id="6" name="Rett linj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786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18/wordml/cex" xmlns:w16="http://schemas.microsoft.com/office/word/2018/wordml" xmlns:w16cex="http://schemas.microsoft.com/office/word/2018/wordml/cex" xmlns:oel="http://schemas.microsoft.com/office/2019/extlst" xmlns:a="http://schemas.openxmlformats.org/drawingml/2006/main">
          <w:pict>
            <v:line id="Rett linje 6" style="mso-width-percent:0;mso-width-relative:margin;mso-wrap-distance-bottom:0;mso-wrap-distance-left:9pt;mso-wrap-distance-right:9pt;mso-wrap-distance-top:0;mso-wrap-style:square;position:absolute;visibility:visible;z-index:251661312" o:spid="_x0000_s2049" strokecolor="black" strokeweight="0.5pt" from="0,-6.75pt" to="451.8pt,-6.75pt">
              <w10:anchorlock/>
            </v:line>
          </w:pict>
        </mc:Fallback>
      </mc:AlternateContent>
    </w:r>
    <w:r w:rsidR="00A85E16" w:rsidRPr="00021BDC">
      <w:rPr>
        <w:rFonts w:ascii="Verdana" w:hAnsi="Verdana"/>
        <w:bCs/>
        <w:sz w:val="16"/>
        <w:szCs w:val="16"/>
        <w:lang w:val="en-GB"/>
      </w:rPr>
      <w:t>Special contract terms</w:t>
    </w:r>
    <w:r>
      <w:ptab w:relativeTo="margin" w:alignment="right" w:leader="none"/>
    </w:r>
    <w:sdt>
      <w:sdtPr>
        <w:rPr>
          <w:rFonts w:ascii="Verdana" w:hAnsi="Verdana"/>
          <w:bCs/>
          <w:sz w:val="16"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="00A85E16" w:rsidRPr="00021BDC">
          <w:rPr>
            <w:rFonts w:ascii="Verdana" w:hAnsi="Verdana"/>
            <w:bCs/>
            <w:sz w:val="16"/>
            <w:szCs w:val="16"/>
            <w:lang w:val="en-GB"/>
          </w:rPr>
          <w:t>Page</w:t>
        </w:r>
        <w:r w:rsidRPr="00021BDC">
          <w:rPr>
            <w:rFonts w:ascii="Verdana" w:hAnsi="Verdana"/>
            <w:bCs/>
            <w:sz w:val="16"/>
            <w:szCs w:val="16"/>
            <w:lang w:val="en-GB"/>
          </w:rPr>
          <w:t xml:space="preserve"> </w:t>
        </w:r>
        <w:r w:rsidRPr="00D00FB3">
          <w:rPr>
            <w:rFonts w:ascii="Verdana" w:hAnsi="Verdana"/>
            <w:bCs/>
            <w:sz w:val="16"/>
            <w:szCs w:val="16"/>
          </w:rPr>
          <w:fldChar w:fldCharType="begin"/>
        </w:r>
        <w:r w:rsidRPr="00021BDC">
          <w:rPr>
            <w:rFonts w:ascii="Verdana" w:hAnsi="Verdana"/>
            <w:bCs/>
            <w:sz w:val="16"/>
            <w:szCs w:val="16"/>
            <w:lang w:val="en-GB"/>
          </w:rPr>
          <w:instrText>PAGE   \* MERGEFORMAT</w:instrText>
        </w:r>
        <w:r w:rsidRPr="00D00FB3">
          <w:rPr>
            <w:rFonts w:ascii="Verdana" w:hAnsi="Verdana"/>
            <w:bCs/>
            <w:sz w:val="16"/>
            <w:szCs w:val="16"/>
          </w:rPr>
          <w:fldChar w:fldCharType="separate"/>
        </w:r>
        <w:r w:rsidRPr="00021BDC">
          <w:rPr>
            <w:rFonts w:ascii="Verdana" w:hAnsi="Verdana"/>
            <w:bCs/>
            <w:sz w:val="16"/>
            <w:szCs w:val="16"/>
            <w:lang w:val="en-GB"/>
          </w:rPr>
          <w:t>2</w:t>
        </w:r>
        <w:r w:rsidRPr="00D00FB3">
          <w:rPr>
            <w:rFonts w:ascii="Verdana" w:hAnsi="Verdana"/>
            <w:bCs/>
            <w:sz w:val="16"/>
            <w:szCs w:val="16"/>
          </w:rPr>
          <w:fldChar w:fldCharType="end"/>
        </w:r>
      </w:sdtContent>
    </w:sdt>
    <w:r w:rsidR="00A85E16" w:rsidRPr="00021BDC">
      <w:rPr>
        <w:rFonts w:ascii="Verdana" w:hAnsi="Verdana"/>
        <w:bCs/>
        <w:sz w:val="16"/>
        <w:szCs w:val="16"/>
        <w:lang w:val="en-GB"/>
      </w:rPr>
      <w:t xml:space="preserve"> of</w:t>
    </w:r>
    <w:r w:rsidRPr="00021BDC">
      <w:rPr>
        <w:rFonts w:ascii="Verdana" w:hAnsi="Verdana"/>
        <w:bCs/>
        <w:sz w:val="16"/>
        <w:szCs w:val="16"/>
        <w:lang w:val="en-GB"/>
      </w:rPr>
      <w:t xml:space="preserve"> </w:t>
    </w:r>
    <w:r w:rsidR="00236797">
      <w:rPr>
        <w:rFonts w:ascii="Verdana" w:hAnsi="Verdana"/>
        <w:bCs/>
        <w:sz w:val="16"/>
        <w:szCs w:val="16"/>
        <w:lang w:val="en-GB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E6E768" w14:textId="77777777" w:rsidR="00791D70" w:rsidRDefault="00FA098E">
      <w:pPr>
        <w:spacing w:after="0" w:line="240" w:lineRule="auto"/>
      </w:pPr>
      <w:r>
        <w:separator/>
      </w:r>
    </w:p>
  </w:footnote>
  <w:footnote w:type="continuationSeparator" w:id="0">
    <w:p w14:paraId="285A6B27" w14:textId="77777777" w:rsidR="00791D70" w:rsidRDefault="00FA09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93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3023"/>
      <w:gridCol w:w="4065"/>
      <w:gridCol w:w="2268"/>
    </w:tblGrid>
    <w:tr w:rsidR="00134305" w14:paraId="509A2ADD" w14:textId="77777777" w:rsidTr="00134305">
      <w:tc>
        <w:tcPr>
          <w:tcW w:w="3023" w:type="dxa"/>
        </w:tcPr>
        <w:p w14:paraId="3DFDE63D" w14:textId="39E31B62" w:rsidR="009C68BF" w:rsidRPr="003F3F0B" w:rsidRDefault="009C68BF" w:rsidP="003F3F0B">
          <w:pPr>
            <w:pStyle w:val="vriginfotekstPolitiet0"/>
          </w:pPr>
        </w:p>
      </w:tc>
      <w:tc>
        <w:tcPr>
          <w:tcW w:w="4065" w:type="dxa"/>
        </w:tcPr>
        <w:p w14:paraId="507699B6" w14:textId="589E4AE1" w:rsidR="009C68BF" w:rsidRPr="003F3F0B" w:rsidRDefault="009C68BF" w:rsidP="003F3F0B">
          <w:pPr>
            <w:pStyle w:val="vriginfotekstPolitiet0"/>
          </w:pPr>
        </w:p>
      </w:tc>
      <w:tc>
        <w:tcPr>
          <w:tcW w:w="2268" w:type="dxa"/>
        </w:tcPr>
        <w:p w14:paraId="70F3B601" w14:textId="79E2D24B" w:rsidR="009C68BF" w:rsidRPr="003F3F0B" w:rsidRDefault="00FA098E" w:rsidP="00D00FB3">
          <w:pPr>
            <w:pStyle w:val="vriginfotekstPolitiet0"/>
            <w:jc w:val="right"/>
          </w:pPr>
          <w:r w:rsidRPr="003F3F0B">
            <w:t xml:space="preserve"> </w:t>
          </w:r>
        </w:p>
      </w:tc>
    </w:tr>
    <w:tr w:rsidR="00134305" w14:paraId="31124656" w14:textId="77777777" w:rsidTr="00134305">
      <w:tc>
        <w:tcPr>
          <w:tcW w:w="3023" w:type="dxa"/>
        </w:tcPr>
        <w:p w14:paraId="406A8F39" w14:textId="1E871A62" w:rsidR="009C68BF" w:rsidRPr="00D00FB3" w:rsidRDefault="009C68BF" w:rsidP="00D00FB3">
          <w:pPr>
            <w:pStyle w:val="vriginfotekstPolitiet0"/>
            <w:rPr>
              <w:rStyle w:val="Sterk"/>
            </w:rPr>
          </w:pPr>
        </w:p>
      </w:tc>
      <w:tc>
        <w:tcPr>
          <w:tcW w:w="4065" w:type="dxa"/>
        </w:tcPr>
        <w:p w14:paraId="530564E2" w14:textId="093D82C3" w:rsidR="009C68BF" w:rsidRPr="00356B1A" w:rsidRDefault="00FA098E" w:rsidP="00504565">
          <w:pPr>
            <w:pStyle w:val="vriginfotekstPolitiet0"/>
            <w:ind w:right="179"/>
            <w:rPr>
              <w:rStyle w:val="Sterk"/>
              <w:lang w:val="en-GB"/>
            </w:rPr>
          </w:pPr>
          <w:r w:rsidRPr="00356B1A">
            <w:rPr>
              <w:rStyle w:val="Sterk"/>
              <w:lang w:val="en-GB"/>
            </w:rPr>
            <w:t>Portable Ballistic Guard Booths (Vaktboder)</w:t>
          </w:r>
        </w:p>
      </w:tc>
      <w:tc>
        <w:tcPr>
          <w:tcW w:w="2268" w:type="dxa"/>
        </w:tcPr>
        <w:p w14:paraId="10FC1084" w14:textId="5B08FFCD" w:rsidR="009C68BF" w:rsidRPr="00D00FB3" w:rsidRDefault="00FA098E" w:rsidP="00504565">
          <w:pPr>
            <w:pStyle w:val="vriginfotekstPolitiet0"/>
            <w:ind w:left="-105"/>
            <w:rPr>
              <w:rStyle w:val="Sterk"/>
            </w:rPr>
          </w:pPr>
          <w:r w:rsidRPr="00290175">
            <w:rPr>
              <w:lang w:val="en-GB"/>
            </w:rPr>
            <w:t>Case no</w:t>
          </w:r>
          <w:r w:rsidR="00A84A72">
            <w:rPr>
              <w:lang w:val="en-GB"/>
            </w:rPr>
            <w:t>.</w:t>
          </w:r>
          <w:r w:rsidRPr="00290175">
            <w:rPr>
              <w:lang w:val="en-GB"/>
            </w:rPr>
            <w:t>:</w:t>
          </w:r>
          <w:r>
            <w:t xml:space="preserve"> </w:t>
          </w:r>
          <w:proofErr w:type="spellStart"/>
          <w:r>
            <w:rPr>
              <w:rStyle w:val="Sterk"/>
            </w:rPr>
            <w:t>26</w:t>
          </w:r>
          <w:proofErr w:type="spellEnd"/>
          <w:r w:rsidRPr="003F3F0B">
            <w:rPr>
              <w:rStyle w:val="Sterk"/>
            </w:rPr>
            <w:t>/</w:t>
          </w:r>
          <w:proofErr w:type="spellStart"/>
          <w:r w:rsidRPr="003F3F0B">
            <w:rPr>
              <w:rStyle w:val="Sterk"/>
            </w:rPr>
            <w:t>00214</w:t>
          </w:r>
          <w:proofErr w:type="spellEnd"/>
        </w:p>
      </w:tc>
    </w:tr>
  </w:tbl>
  <w:p w14:paraId="2521156E" w14:textId="77777777" w:rsidR="009C68BF" w:rsidRDefault="009C68B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AD7B5" w14:textId="51B05170" w:rsidR="009C68BF" w:rsidRDefault="00FA098E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62336" behindDoc="1" locked="0" layoutInCell="1" allowOverlap="1" wp14:anchorId="25E0809A" wp14:editId="30B26432">
          <wp:simplePos x="0" y="0"/>
          <wp:positionH relativeFrom="page">
            <wp:posOffset>900430</wp:posOffset>
          </wp:positionH>
          <wp:positionV relativeFrom="page">
            <wp:posOffset>467995</wp:posOffset>
          </wp:positionV>
          <wp:extent cx="1789200" cy="500400"/>
          <wp:effectExtent l="0" t="0" r="1905" b="0"/>
          <wp:wrapNone/>
          <wp:docPr id="2" name="Bild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ellestjenester@politiet_logo_sort_n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92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6BA9A3F" wp14:editId="7FBC32AF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DC96499" w14:textId="77777777" w:rsidR="009C68BF" w:rsidRDefault="00FA098E" w:rsidP="00216AED">
                          <w:pPr>
                            <w:jc w:val="right"/>
                          </w:pPr>
                          <w:r>
                            <w:t>Norwegian Police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BA9A3F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style="position:absolute;left:0;text-align:left;margin-left:160pt;margin-top:15.6pt;width:211.2pt;height:17.3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" filled="f" stroked="f" strokeweight=".5pt">
              <v:textbox inset="0,0,0,0">
                <w:txbxContent>
                  <w:p w14:paraId="6DC96499" w14:textId="77777777" w:rsidR="009C68BF" w:rsidRDefault="00FA098E" w:rsidP="00216AED">
                    <w:pPr>
                      <w:jc w:val="right"/>
                    </w:pPr>
                    <w:r>
                      <w:t>Norwegian Police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4F6C5EB0">
      <w:start w:val="1"/>
      <w:numFmt w:val="decimal"/>
      <w:lvlText w:val="%1."/>
      <w:lvlJc w:val="left"/>
      <w:pPr>
        <w:ind w:left="1440" w:hanging="360"/>
      </w:pPr>
    </w:lvl>
    <w:lvl w:ilvl="1" w:tplc="18FE4F9C" w:tentative="1">
      <w:start w:val="1"/>
      <w:numFmt w:val="lowerLetter"/>
      <w:lvlText w:val="%2."/>
      <w:lvlJc w:val="left"/>
      <w:pPr>
        <w:ind w:left="2160" w:hanging="360"/>
      </w:pPr>
    </w:lvl>
    <w:lvl w:ilvl="2" w:tplc="A176DDEE" w:tentative="1">
      <w:start w:val="1"/>
      <w:numFmt w:val="lowerRoman"/>
      <w:lvlText w:val="%3."/>
      <w:lvlJc w:val="right"/>
      <w:pPr>
        <w:ind w:left="2880" w:hanging="180"/>
      </w:pPr>
    </w:lvl>
    <w:lvl w:ilvl="3" w:tplc="89ACF7E6" w:tentative="1">
      <w:start w:val="1"/>
      <w:numFmt w:val="decimal"/>
      <w:lvlText w:val="%4."/>
      <w:lvlJc w:val="left"/>
      <w:pPr>
        <w:ind w:left="3600" w:hanging="360"/>
      </w:pPr>
    </w:lvl>
    <w:lvl w:ilvl="4" w:tplc="FE0232FA" w:tentative="1">
      <w:start w:val="1"/>
      <w:numFmt w:val="lowerLetter"/>
      <w:lvlText w:val="%5."/>
      <w:lvlJc w:val="left"/>
      <w:pPr>
        <w:ind w:left="4320" w:hanging="360"/>
      </w:pPr>
    </w:lvl>
    <w:lvl w:ilvl="5" w:tplc="E9E8F2D2" w:tentative="1">
      <w:start w:val="1"/>
      <w:numFmt w:val="lowerRoman"/>
      <w:lvlText w:val="%6."/>
      <w:lvlJc w:val="right"/>
      <w:pPr>
        <w:ind w:left="5040" w:hanging="180"/>
      </w:pPr>
    </w:lvl>
    <w:lvl w:ilvl="6" w:tplc="EA427D42" w:tentative="1">
      <w:start w:val="1"/>
      <w:numFmt w:val="decimal"/>
      <w:lvlText w:val="%7."/>
      <w:lvlJc w:val="left"/>
      <w:pPr>
        <w:ind w:left="5760" w:hanging="360"/>
      </w:pPr>
    </w:lvl>
    <w:lvl w:ilvl="7" w:tplc="BA7820A0" w:tentative="1">
      <w:start w:val="1"/>
      <w:numFmt w:val="lowerLetter"/>
      <w:lvlText w:val="%8."/>
      <w:lvlJc w:val="left"/>
      <w:pPr>
        <w:ind w:left="6480" w:hanging="360"/>
      </w:pPr>
    </w:lvl>
    <w:lvl w:ilvl="8" w:tplc="E0C200E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43DCDE2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1D621C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5D8A2D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D92518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DB843B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B0AF26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EE4A46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EDE7D9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8B7EE0F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04684ECE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8604ABC8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ACBAFC14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928FCE8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D8DC02FC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224D8B8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B3C8B2EE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CF00C356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6292DB20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69AC85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E7C65A8" w:tentative="1">
      <w:start w:val="1"/>
      <w:numFmt w:val="lowerLetter"/>
      <w:lvlText w:val="%2."/>
      <w:lvlJc w:val="left"/>
      <w:pPr>
        <w:ind w:left="1800" w:hanging="360"/>
      </w:pPr>
    </w:lvl>
    <w:lvl w:ilvl="2" w:tplc="7040B9C6" w:tentative="1">
      <w:start w:val="1"/>
      <w:numFmt w:val="lowerRoman"/>
      <w:lvlText w:val="%3."/>
      <w:lvlJc w:val="right"/>
      <w:pPr>
        <w:ind w:left="2520" w:hanging="180"/>
      </w:pPr>
    </w:lvl>
    <w:lvl w:ilvl="3" w:tplc="709EE030" w:tentative="1">
      <w:start w:val="1"/>
      <w:numFmt w:val="decimal"/>
      <w:lvlText w:val="%4."/>
      <w:lvlJc w:val="left"/>
      <w:pPr>
        <w:ind w:left="3240" w:hanging="360"/>
      </w:pPr>
    </w:lvl>
    <w:lvl w:ilvl="4" w:tplc="4FA870B6" w:tentative="1">
      <w:start w:val="1"/>
      <w:numFmt w:val="lowerLetter"/>
      <w:lvlText w:val="%5."/>
      <w:lvlJc w:val="left"/>
      <w:pPr>
        <w:ind w:left="3960" w:hanging="360"/>
      </w:pPr>
    </w:lvl>
    <w:lvl w:ilvl="5" w:tplc="871483D0" w:tentative="1">
      <w:start w:val="1"/>
      <w:numFmt w:val="lowerRoman"/>
      <w:lvlText w:val="%6."/>
      <w:lvlJc w:val="right"/>
      <w:pPr>
        <w:ind w:left="4680" w:hanging="180"/>
      </w:pPr>
    </w:lvl>
    <w:lvl w:ilvl="6" w:tplc="3D54330A" w:tentative="1">
      <w:start w:val="1"/>
      <w:numFmt w:val="decimal"/>
      <w:lvlText w:val="%7."/>
      <w:lvlJc w:val="left"/>
      <w:pPr>
        <w:ind w:left="5400" w:hanging="360"/>
      </w:pPr>
    </w:lvl>
    <w:lvl w:ilvl="7" w:tplc="564C3892" w:tentative="1">
      <w:start w:val="1"/>
      <w:numFmt w:val="lowerLetter"/>
      <w:lvlText w:val="%8."/>
      <w:lvlJc w:val="left"/>
      <w:pPr>
        <w:ind w:left="6120" w:hanging="360"/>
      </w:pPr>
    </w:lvl>
    <w:lvl w:ilvl="8" w:tplc="9D56905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EDB7C47"/>
    <w:multiLevelType w:val="hybridMultilevel"/>
    <w:tmpl w:val="BD18D342"/>
    <w:lvl w:ilvl="0" w:tplc="9836EB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E86D676" w:tentative="1">
      <w:start w:val="1"/>
      <w:numFmt w:val="lowerLetter"/>
      <w:lvlText w:val="%2."/>
      <w:lvlJc w:val="left"/>
      <w:pPr>
        <w:ind w:left="1440" w:hanging="360"/>
      </w:pPr>
    </w:lvl>
    <w:lvl w:ilvl="2" w:tplc="07269B94" w:tentative="1">
      <w:start w:val="1"/>
      <w:numFmt w:val="lowerRoman"/>
      <w:lvlText w:val="%3."/>
      <w:lvlJc w:val="right"/>
      <w:pPr>
        <w:ind w:left="2160" w:hanging="180"/>
      </w:pPr>
    </w:lvl>
    <w:lvl w:ilvl="3" w:tplc="F6CC76FE" w:tentative="1">
      <w:start w:val="1"/>
      <w:numFmt w:val="decimal"/>
      <w:lvlText w:val="%4."/>
      <w:lvlJc w:val="left"/>
      <w:pPr>
        <w:ind w:left="2880" w:hanging="360"/>
      </w:pPr>
    </w:lvl>
    <w:lvl w:ilvl="4" w:tplc="8F1C8EB6" w:tentative="1">
      <w:start w:val="1"/>
      <w:numFmt w:val="lowerLetter"/>
      <w:lvlText w:val="%5."/>
      <w:lvlJc w:val="left"/>
      <w:pPr>
        <w:ind w:left="3600" w:hanging="360"/>
      </w:pPr>
    </w:lvl>
    <w:lvl w:ilvl="5" w:tplc="44ACF59A" w:tentative="1">
      <w:start w:val="1"/>
      <w:numFmt w:val="lowerRoman"/>
      <w:lvlText w:val="%6."/>
      <w:lvlJc w:val="right"/>
      <w:pPr>
        <w:ind w:left="4320" w:hanging="180"/>
      </w:pPr>
    </w:lvl>
    <w:lvl w:ilvl="6" w:tplc="9E165594" w:tentative="1">
      <w:start w:val="1"/>
      <w:numFmt w:val="decimal"/>
      <w:lvlText w:val="%7."/>
      <w:lvlJc w:val="left"/>
      <w:pPr>
        <w:ind w:left="5040" w:hanging="360"/>
      </w:pPr>
    </w:lvl>
    <w:lvl w:ilvl="7" w:tplc="81EE01E8" w:tentative="1">
      <w:start w:val="1"/>
      <w:numFmt w:val="lowerLetter"/>
      <w:lvlText w:val="%8."/>
      <w:lvlJc w:val="left"/>
      <w:pPr>
        <w:ind w:left="5760" w:hanging="360"/>
      </w:pPr>
    </w:lvl>
    <w:lvl w:ilvl="8" w:tplc="5CD4B2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B13CF"/>
    <w:multiLevelType w:val="multilevel"/>
    <w:tmpl w:val="87261F92"/>
    <w:numStyleLink w:val="Stil1"/>
  </w:abstractNum>
  <w:abstractNum w:abstractNumId="15" w15:restartNumberingAfterBreak="0">
    <w:nsid w:val="24B57030"/>
    <w:multiLevelType w:val="multilevel"/>
    <w:tmpl w:val="87261F92"/>
    <w:numStyleLink w:val="Stil1"/>
  </w:abstractNum>
  <w:abstractNum w:abstractNumId="16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A1288F"/>
    <w:multiLevelType w:val="hybridMultilevel"/>
    <w:tmpl w:val="7E4A74D2"/>
    <w:lvl w:ilvl="0" w:tplc="EA0A32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7A8E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1FA44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0295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94233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2304E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2420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F237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EA272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CE044D"/>
    <w:multiLevelType w:val="hybridMultilevel"/>
    <w:tmpl w:val="371462E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34393F7D"/>
    <w:multiLevelType w:val="multilevel"/>
    <w:tmpl w:val="87261F92"/>
    <w:numStyleLink w:val="Stil1"/>
  </w:abstractNum>
  <w:abstractNum w:abstractNumId="22" w15:restartNumberingAfterBreak="0">
    <w:nsid w:val="4066397E"/>
    <w:multiLevelType w:val="hybridMultilevel"/>
    <w:tmpl w:val="AB4619AA"/>
    <w:lvl w:ilvl="0" w:tplc="1C1831A6">
      <w:start w:val="1"/>
      <w:numFmt w:val="decimal"/>
      <w:lvlText w:val="%1."/>
      <w:lvlJc w:val="left"/>
      <w:pPr>
        <w:ind w:left="720" w:hanging="360"/>
      </w:pPr>
    </w:lvl>
    <w:lvl w:ilvl="1" w:tplc="31060C50" w:tentative="1">
      <w:start w:val="1"/>
      <w:numFmt w:val="lowerLetter"/>
      <w:lvlText w:val="%2."/>
      <w:lvlJc w:val="left"/>
      <w:pPr>
        <w:ind w:left="1440" w:hanging="360"/>
      </w:pPr>
    </w:lvl>
    <w:lvl w:ilvl="2" w:tplc="CD66561E" w:tentative="1">
      <w:start w:val="1"/>
      <w:numFmt w:val="lowerRoman"/>
      <w:lvlText w:val="%3."/>
      <w:lvlJc w:val="right"/>
      <w:pPr>
        <w:ind w:left="2160" w:hanging="180"/>
      </w:pPr>
    </w:lvl>
    <w:lvl w:ilvl="3" w:tplc="2A44F198" w:tentative="1">
      <w:start w:val="1"/>
      <w:numFmt w:val="decimal"/>
      <w:lvlText w:val="%4."/>
      <w:lvlJc w:val="left"/>
      <w:pPr>
        <w:ind w:left="2880" w:hanging="360"/>
      </w:pPr>
    </w:lvl>
    <w:lvl w:ilvl="4" w:tplc="000AEE9A" w:tentative="1">
      <w:start w:val="1"/>
      <w:numFmt w:val="lowerLetter"/>
      <w:lvlText w:val="%5."/>
      <w:lvlJc w:val="left"/>
      <w:pPr>
        <w:ind w:left="3600" w:hanging="360"/>
      </w:pPr>
    </w:lvl>
    <w:lvl w:ilvl="5" w:tplc="0F8E2E64" w:tentative="1">
      <w:start w:val="1"/>
      <w:numFmt w:val="lowerRoman"/>
      <w:lvlText w:val="%6."/>
      <w:lvlJc w:val="right"/>
      <w:pPr>
        <w:ind w:left="4320" w:hanging="180"/>
      </w:pPr>
    </w:lvl>
    <w:lvl w:ilvl="6" w:tplc="314CB83A" w:tentative="1">
      <w:start w:val="1"/>
      <w:numFmt w:val="decimal"/>
      <w:lvlText w:val="%7."/>
      <w:lvlJc w:val="left"/>
      <w:pPr>
        <w:ind w:left="5040" w:hanging="360"/>
      </w:pPr>
    </w:lvl>
    <w:lvl w:ilvl="7" w:tplc="0F661A46" w:tentative="1">
      <w:start w:val="1"/>
      <w:numFmt w:val="lowerLetter"/>
      <w:lvlText w:val="%8."/>
      <w:lvlJc w:val="left"/>
      <w:pPr>
        <w:ind w:left="5760" w:hanging="360"/>
      </w:pPr>
    </w:lvl>
    <w:lvl w:ilvl="8" w:tplc="65EEC5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4140696F"/>
    <w:multiLevelType w:val="hybridMultilevel"/>
    <w:tmpl w:val="E9FE6574"/>
    <w:lvl w:ilvl="0" w:tplc="827EA340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592C8204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7A6AA484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1D20D08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2A9875D6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10C495D2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2665892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2C80A1D2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83A023CA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5" w15:restartNumberingAfterBreak="0">
    <w:nsid w:val="439E5816"/>
    <w:multiLevelType w:val="multilevel"/>
    <w:tmpl w:val="1840ABDE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  <w:lang w:val="en-GB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A375EEE"/>
    <w:multiLevelType w:val="multilevel"/>
    <w:tmpl w:val="87261F92"/>
    <w:numStyleLink w:val="Stil1"/>
  </w:abstractNum>
  <w:abstractNum w:abstractNumId="27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3D67317"/>
    <w:multiLevelType w:val="hybridMultilevel"/>
    <w:tmpl w:val="1D7C9C2A"/>
    <w:lvl w:ilvl="0" w:tplc="ADCA967E">
      <w:start w:val="1"/>
      <w:numFmt w:val="decimal"/>
      <w:lvlText w:val="%1."/>
      <w:lvlJc w:val="left"/>
      <w:pPr>
        <w:ind w:left="720" w:hanging="360"/>
      </w:pPr>
    </w:lvl>
    <w:lvl w:ilvl="1" w:tplc="E2B8522A">
      <w:start w:val="1"/>
      <w:numFmt w:val="lowerLetter"/>
      <w:lvlText w:val="%2."/>
      <w:lvlJc w:val="left"/>
      <w:pPr>
        <w:ind w:left="1440" w:hanging="360"/>
      </w:pPr>
    </w:lvl>
    <w:lvl w:ilvl="2" w:tplc="65E6AB1E" w:tentative="1">
      <w:start w:val="1"/>
      <w:numFmt w:val="lowerRoman"/>
      <w:lvlText w:val="%3."/>
      <w:lvlJc w:val="right"/>
      <w:pPr>
        <w:ind w:left="2160" w:hanging="180"/>
      </w:pPr>
    </w:lvl>
    <w:lvl w:ilvl="3" w:tplc="4236A330" w:tentative="1">
      <w:start w:val="1"/>
      <w:numFmt w:val="decimal"/>
      <w:lvlText w:val="%4."/>
      <w:lvlJc w:val="left"/>
      <w:pPr>
        <w:ind w:left="2880" w:hanging="360"/>
      </w:pPr>
    </w:lvl>
    <w:lvl w:ilvl="4" w:tplc="0CF439D2" w:tentative="1">
      <w:start w:val="1"/>
      <w:numFmt w:val="lowerLetter"/>
      <w:lvlText w:val="%5."/>
      <w:lvlJc w:val="left"/>
      <w:pPr>
        <w:ind w:left="3600" w:hanging="360"/>
      </w:pPr>
    </w:lvl>
    <w:lvl w:ilvl="5" w:tplc="A4BC63EC" w:tentative="1">
      <w:start w:val="1"/>
      <w:numFmt w:val="lowerRoman"/>
      <w:lvlText w:val="%6."/>
      <w:lvlJc w:val="right"/>
      <w:pPr>
        <w:ind w:left="4320" w:hanging="180"/>
      </w:pPr>
    </w:lvl>
    <w:lvl w:ilvl="6" w:tplc="D1BC958E" w:tentative="1">
      <w:start w:val="1"/>
      <w:numFmt w:val="decimal"/>
      <w:lvlText w:val="%7."/>
      <w:lvlJc w:val="left"/>
      <w:pPr>
        <w:ind w:left="5040" w:hanging="360"/>
      </w:pPr>
    </w:lvl>
    <w:lvl w:ilvl="7" w:tplc="08560EA4" w:tentative="1">
      <w:start w:val="1"/>
      <w:numFmt w:val="lowerLetter"/>
      <w:lvlText w:val="%8."/>
      <w:lvlJc w:val="left"/>
      <w:pPr>
        <w:ind w:left="5760" w:hanging="360"/>
      </w:pPr>
    </w:lvl>
    <w:lvl w:ilvl="8" w:tplc="ED686D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73B0C"/>
    <w:multiLevelType w:val="multilevel"/>
    <w:tmpl w:val="87261F92"/>
    <w:numStyleLink w:val="Stil1"/>
  </w:abstractNum>
  <w:abstractNum w:abstractNumId="30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1652BAB"/>
    <w:multiLevelType w:val="hybridMultilevel"/>
    <w:tmpl w:val="F18E926E"/>
    <w:lvl w:ilvl="0" w:tplc="42AAD4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C0C846D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732565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34C6E2F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DFF66BC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7C21E0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CF3CDCE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ED6C29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D286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2B04E0A"/>
    <w:multiLevelType w:val="multilevel"/>
    <w:tmpl w:val="87261F92"/>
    <w:numStyleLink w:val="Stil1"/>
  </w:abstractNum>
  <w:abstractNum w:abstractNumId="34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C2467B9"/>
    <w:multiLevelType w:val="hybridMultilevel"/>
    <w:tmpl w:val="08868180"/>
    <w:lvl w:ilvl="0" w:tplc="CD14372C">
      <w:start w:val="1"/>
      <w:numFmt w:val="decimal"/>
      <w:lvlText w:val="%1."/>
      <w:lvlJc w:val="left"/>
      <w:pPr>
        <w:ind w:left="720" w:hanging="360"/>
      </w:pPr>
    </w:lvl>
    <w:lvl w:ilvl="1" w:tplc="DC869854" w:tentative="1">
      <w:start w:val="1"/>
      <w:numFmt w:val="lowerLetter"/>
      <w:lvlText w:val="%2."/>
      <w:lvlJc w:val="left"/>
      <w:pPr>
        <w:ind w:left="1440" w:hanging="360"/>
      </w:pPr>
    </w:lvl>
    <w:lvl w:ilvl="2" w:tplc="3F7828C6" w:tentative="1">
      <w:start w:val="1"/>
      <w:numFmt w:val="lowerRoman"/>
      <w:lvlText w:val="%3."/>
      <w:lvlJc w:val="right"/>
      <w:pPr>
        <w:ind w:left="2160" w:hanging="180"/>
      </w:pPr>
    </w:lvl>
    <w:lvl w:ilvl="3" w:tplc="8F8097CE" w:tentative="1">
      <w:start w:val="1"/>
      <w:numFmt w:val="decimal"/>
      <w:lvlText w:val="%4."/>
      <w:lvlJc w:val="left"/>
      <w:pPr>
        <w:ind w:left="2880" w:hanging="360"/>
      </w:pPr>
    </w:lvl>
    <w:lvl w:ilvl="4" w:tplc="53486298" w:tentative="1">
      <w:start w:val="1"/>
      <w:numFmt w:val="lowerLetter"/>
      <w:lvlText w:val="%5."/>
      <w:lvlJc w:val="left"/>
      <w:pPr>
        <w:ind w:left="3600" w:hanging="360"/>
      </w:pPr>
    </w:lvl>
    <w:lvl w:ilvl="5" w:tplc="F8DCD4A6" w:tentative="1">
      <w:start w:val="1"/>
      <w:numFmt w:val="lowerRoman"/>
      <w:lvlText w:val="%6."/>
      <w:lvlJc w:val="right"/>
      <w:pPr>
        <w:ind w:left="4320" w:hanging="180"/>
      </w:pPr>
    </w:lvl>
    <w:lvl w:ilvl="6" w:tplc="5BD67CE6" w:tentative="1">
      <w:start w:val="1"/>
      <w:numFmt w:val="decimal"/>
      <w:lvlText w:val="%7."/>
      <w:lvlJc w:val="left"/>
      <w:pPr>
        <w:ind w:left="5040" w:hanging="360"/>
      </w:pPr>
    </w:lvl>
    <w:lvl w:ilvl="7" w:tplc="E38AA5D4" w:tentative="1">
      <w:start w:val="1"/>
      <w:numFmt w:val="lowerLetter"/>
      <w:lvlText w:val="%8."/>
      <w:lvlJc w:val="left"/>
      <w:pPr>
        <w:ind w:left="5760" w:hanging="360"/>
      </w:pPr>
    </w:lvl>
    <w:lvl w:ilvl="8" w:tplc="68B0C8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E3181"/>
    <w:multiLevelType w:val="hybridMultilevel"/>
    <w:tmpl w:val="DE54DF9C"/>
    <w:lvl w:ilvl="0" w:tplc="5726CCF2">
      <w:start w:val="1"/>
      <w:numFmt w:val="decimal"/>
      <w:lvlText w:val="%1."/>
      <w:lvlJc w:val="left"/>
      <w:pPr>
        <w:ind w:left="720" w:hanging="360"/>
      </w:pPr>
    </w:lvl>
    <w:lvl w:ilvl="1" w:tplc="1382A462">
      <w:start w:val="1"/>
      <w:numFmt w:val="lowerLetter"/>
      <w:lvlText w:val="%2."/>
      <w:lvlJc w:val="left"/>
      <w:pPr>
        <w:ind w:left="1440" w:hanging="360"/>
      </w:pPr>
    </w:lvl>
    <w:lvl w:ilvl="2" w:tplc="E75082C2" w:tentative="1">
      <w:start w:val="1"/>
      <w:numFmt w:val="lowerRoman"/>
      <w:lvlText w:val="%3."/>
      <w:lvlJc w:val="right"/>
      <w:pPr>
        <w:ind w:left="2160" w:hanging="180"/>
      </w:pPr>
    </w:lvl>
    <w:lvl w:ilvl="3" w:tplc="D9B2F9F6" w:tentative="1">
      <w:start w:val="1"/>
      <w:numFmt w:val="decimal"/>
      <w:lvlText w:val="%4."/>
      <w:lvlJc w:val="left"/>
      <w:pPr>
        <w:ind w:left="2880" w:hanging="360"/>
      </w:pPr>
    </w:lvl>
    <w:lvl w:ilvl="4" w:tplc="FF5E4BB8" w:tentative="1">
      <w:start w:val="1"/>
      <w:numFmt w:val="lowerLetter"/>
      <w:lvlText w:val="%5."/>
      <w:lvlJc w:val="left"/>
      <w:pPr>
        <w:ind w:left="3600" w:hanging="360"/>
      </w:pPr>
    </w:lvl>
    <w:lvl w:ilvl="5" w:tplc="5D1EBCA4" w:tentative="1">
      <w:start w:val="1"/>
      <w:numFmt w:val="lowerRoman"/>
      <w:lvlText w:val="%6."/>
      <w:lvlJc w:val="right"/>
      <w:pPr>
        <w:ind w:left="4320" w:hanging="180"/>
      </w:pPr>
    </w:lvl>
    <w:lvl w:ilvl="6" w:tplc="5AEEEABE" w:tentative="1">
      <w:start w:val="1"/>
      <w:numFmt w:val="decimal"/>
      <w:lvlText w:val="%7."/>
      <w:lvlJc w:val="left"/>
      <w:pPr>
        <w:ind w:left="5040" w:hanging="360"/>
      </w:pPr>
    </w:lvl>
    <w:lvl w:ilvl="7" w:tplc="303822F8" w:tentative="1">
      <w:start w:val="1"/>
      <w:numFmt w:val="lowerLetter"/>
      <w:lvlText w:val="%8."/>
      <w:lvlJc w:val="left"/>
      <w:pPr>
        <w:ind w:left="5760" w:hanging="360"/>
      </w:pPr>
    </w:lvl>
    <w:lvl w:ilvl="8" w:tplc="E5E4F0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FB490D"/>
    <w:multiLevelType w:val="multilevel"/>
    <w:tmpl w:val="87261F92"/>
    <w:numStyleLink w:val="Stil1"/>
  </w:abstractNum>
  <w:abstractNum w:abstractNumId="39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70F5E8A"/>
    <w:multiLevelType w:val="hybridMultilevel"/>
    <w:tmpl w:val="1EEEF6CA"/>
    <w:lvl w:ilvl="0" w:tplc="B95A661A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7E16983E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0B44316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26E6CD74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72688310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834C8C86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6C54741E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399A3822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F4D08C16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1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FF70304"/>
    <w:multiLevelType w:val="hybridMultilevel"/>
    <w:tmpl w:val="05B2F2C2"/>
    <w:lvl w:ilvl="0" w:tplc="837CC8A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14C60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FE76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646A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8EB6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242A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B02E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D4D7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26C1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</w:num>
  <w:num w:numId="3">
    <w:abstractNumId w:val="2"/>
  </w:num>
  <w:num w:numId="4">
    <w:abstractNumId w:val="2"/>
  </w:num>
  <w:num w:numId="5">
    <w:abstractNumId w:val="23"/>
  </w:num>
  <w:num w:numId="6">
    <w:abstractNumId w:val="2"/>
  </w:num>
  <w:num w:numId="7">
    <w:abstractNumId w:val="1"/>
  </w:num>
  <w:num w:numId="8">
    <w:abstractNumId w:val="0"/>
  </w:num>
  <w:num w:numId="9">
    <w:abstractNumId w:val="27"/>
  </w:num>
  <w:num w:numId="10">
    <w:abstractNumId w:val="30"/>
  </w:num>
  <w:num w:numId="11">
    <w:abstractNumId w:val="20"/>
  </w:num>
  <w:num w:numId="12">
    <w:abstractNumId w:val="8"/>
  </w:num>
  <w:num w:numId="13">
    <w:abstractNumId w:val="12"/>
  </w:num>
  <w:num w:numId="14">
    <w:abstractNumId w:val="39"/>
  </w:num>
  <w:num w:numId="15">
    <w:abstractNumId w:val="34"/>
  </w:num>
  <w:num w:numId="16">
    <w:abstractNumId w:val="36"/>
  </w:num>
  <w:num w:numId="17">
    <w:abstractNumId w:val="37"/>
  </w:num>
  <w:num w:numId="18">
    <w:abstractNumId w:val="28"/>
  </w:num>
  <w:num w:numId="19">
    <w:abstractNumId w:val="4"/>
  </w:num>
  <w:num w:numId="20">
    <w:abstractNumId w:val="39"/>
    <w:lvlOverride w:ilvl="0">
      <w:startOverride w:val="1"/>
    </w:lvlOverride>
  </w:num>
  <w:num w:numId="21">
    <w:abstractNumId w:val="39"/>
    <w:lvlOverride w:ilvl="0">
      <w:startOverride w:val="1"/>
    </w:lvlOverride>
  </w:num>
  <w:num w:numId="22">
    <w:abstractNumId w:val="40"/>
  </w:num>
  <w:num w:numId="23">
    <w:abstractNumId w:val="35"/>
  </w:num>
  <w:num w:numId="24">
    <w:abstractNumId w:val="9"/>
  </w:num>
  <w:num w:numId="25">
    <w:abstractNumId w:val="41"/>
  </w:num>
  <w:num w:numId="26">
    <w:abstractNumId w:val="11"/>
  </w:num>
  <w:num w:numId="27">
    <w:abstractNumId w:val="14"/>
  </w:num>
  <w:num w:numId="28">
    <w:abstractNumId w:val="38"/>
  </w:num>
  <w:num w:numId="29">
    <w:abstractNumId w:val="15"/>
  </w:num>
  <w:num w:numId="30">
    <w:abstractNumId w:val="33"/>
  </w:num>
  <w:num w:numId="31">
    <w:abstractNumId w:val="29"/>
  </w:num>
  <w:num w:numId="32">
    <w:abstractNumId w:val="6"/>
  </w:num>
  <w:num w:numId="33">
    <w:abstractNumId w:val="16"/>
  </w:num>
  <w:num w:numId="34">
    <w:abstractNumId w:val="26"/>
  </w:num>
  <w:num w:numId="35">
    <w:abstractNumId w:val="21"/>
  </w:num>
  <w:num w:numId="36">
    <w:abstractNumId w:val="42"/>
  </w:num>
  <w:num w:numId="37">
    <w:abstractNumId w:val="10"/>
  </w:num>
  <w:num w:numId="38">
    <w:abstractNumId w:val="3"/>
  </w:num>
  <w:num w:numId="39">
    <w:abstractNumId w:val="22"/>
  </w:num>
  <w:num w:numId="40">
    <w:abstractNumId w:val="7"/>
  </w:num>
  <w:num w:numId="41">
    <w:abstractNumId w:val="25"/>
  </w:num>
  <w:num w:numId="42">
    <w:abstractNumId w:val="17"/>
  </w:num>
  <w:num w:numId="43">
    <w:abstractNumId w:val="16"/>
    <w:lvlOverride w:ilvl="0">
      <w:startOverride w:val="1"/>
    </w:lvlOverride>
  </w:num>
  <w:num w:numId="44">
    <w:abstractNumId w:val="24"/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  <w:num w:numId="47">
    <w:abstractNumId w:val="31"/>
  </w:num>
  <w:num w:numId="48">
    <w:abstractNumId w:val="5"/>
  </w:num>
  <w:num w:numId="4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3"/>
  </w:num>
  <w:num w:numId="51">
    <w:abstractNumId w:val="13"/>
  </w:num>
  <w:num w:numId="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2"/>
  </w:num>
  <w:num w:numId="54">
    <w:abstractNumId w:val="1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hideGrammaticalErrors/>
  <w:proofState w:spelling="clean" w:grammar="clean"/>
  <w:defaultTabStop w:val="170"/>
  <w:hyphenationZone w:val="425"/>
  <w:characterSpacingControl w:val="doNotCompress"/>
  <w:updateFields w:val="true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873"/>
    <w:rsid w:val="000016B9"/>
    <w:rsid w:val="000116E8"/>
    <w:rsid w:val="00020D30"/>
    <w:rsid w:val="00021BDC"/>
    <w:rsid w:val="00031597"/>
    <w:rsid w:val="0003285E"/>
    <w:rsid w:val="00035212"/>
    <w:rsid w:val="00042CA9"/>
    <w:rsid w:val="000520A8"/>
    <w:rsid w:val="000558EA"/>
    <w:rsid w:val="00060361"/>
    <w:rsid w:val="00064611"/>
    <w:rsid w:val="00067BA0"/>
    <w:rsid w:val="000755A7"/>
    <w:rsid w:val="00080243"/>
    <w:rsid w:val="0008567F"/>
    <w:rsid w:val="000A0377"/>
    <w:rsid w:val="000A5991"/>
    <w:rsid w:val="000B2D4B"/>
    <w:rsid w:val="000B2F6D"/>
    <w:rsid w:val="000B4A6B"/>
    <w:rsid w:val="000B7288"/>
    <w:rsid w:val="000D1BEF"/>
    <w:rsid w:val="000D3A42"/>
    <w:rsid w:val="000D7030"/>
    <w:rsid w:val="000F17D4"/>
    <w:rsid w:val="000F793A"/>
    <w:rsid w:val="00105461"/>
    <w:rsid w:val="00112AB6"/>
    <w:rsid w:val="00120AB7"/>
    <w:rsid w:val="00122E53"/>
    <w:rsid w:val="001239E3"/>
    <w:rsid w:val="0012453B"/>
    <w:rsid w:val="00130D7A"/>
    <w:rsid w:val="00132C58"/>
    <w:rsid w:val="00133A3B"/>
    <w:rsid w:val="00134305"/>
    <w:rsid w:val="00135053"/>
    <w:rsid w:val="00136C3F"/>
    <w:rsid w:val="00143DDA"/>
    <w:rsid w:val="00151AD2"/>
    <w:rsid w:val="00157B45"/>
    <w:rsid w:val="00164E10"/>
    <w:rsid w:val="001747B1"/>
    <w:rsid w:val="00174B08"/>
    <w:rsid w:val="00180D61"/>
    <w:rsid w:val="001850EE"/>
    <w:rsid w:val="00190EBB"/>
    <w:rsid w:val="00193E8A"/>
    <w:rsid w:val="001940E2"/>
    <w:rsid w:val="00194AF8"/>
    <w:rsid w:val="001971A3"/>
    <w:rsid w:val="001B44D2"/>
    <w:rsid w:val="001C7BAA"/>
    <w:rsid w:val="001E2280"/>
    <w:rsid w:val="001E4F3E"/>
    <w:rsid w:val="001F3BBA"/>
    <w:rsid w:val="00212284"/>
    <w:rsid w:val="00214D56"/>
    <w:rsid w:val="00216AED"/>
    <w:rsid w:val="00232A2D"/>
    <w:rsid w:val="0023466E"/>
    <w:rsid w:val="00236797"/>
    <w:rsid w:val="002377C7"/>
    <w:rsid w:val="00241B07"/>
    <w:rsid w:val="00244B63"/>
    <w:rsid w:val="00255417"/>
    <w:rsid w:val="0026055E"/>
    <w:rsid w:val="00266F03"/>
    <w:rsid w:val="0027028A"/>
    <w:rsid w:val="002716F8"/>
    <w:rsid w:val="00290175"/>
    <w:rsid w:val="00291E14"/>
    <w:rsid w:val="002A2C57"/>
    <w:rsid w:val="002A5704"/>
    <w:rsid w:val="002B03D4"/>
    <w:rsid w:val="002B08F2"/>
    <w:rsid w:val="002B7654"/>
    <w:rsid w:val="002C12FB"/>
    <w:rsid w:val="002C22A3"/>
    <w:rsid w:val="002C264F"/>
    <w:rsid w:val="002D2B5F"/>
    <w:rsid w:val="002D6568"/>
    <w:rsid w:val="002E0260"/>
    <w:rsid w:val="002E0A58"/>
    <w:rsid w:val="002E3DC2"/>
    <w:rsid w:val="002E3FCA"/>
    <w:rsid w:val="00300BEB"/>
    <w:rsid w:val="003057AE"/>
    <w:rsid w:val="003062C5"/>
    <w:rsid w:val="003065C7"/>
    <w:rsid w:val="00326314"/>
    <w:rsid w:val="00326399"/>
    <w:rsid w:val="00326BC7"/>
    <w:rsid w:val="0033494C"/>
    <w:rsid w:val="00356B1A"/>
    <w:rsid w:val="00357F2E"/>
    <w:rsid w:val="00360161"/>
    <w:rsid w:val="00367AFA"/>
    <w:rsid w:val="00375BBE"/>
    <w:rsid w:val="00385236"/>
    <w:rsid w:val="00387B4F"/>
    <w:rsid w:val="00390A84"/>
    <w:rsid w:val="0039298A"/>
    <w:rsid w:val="003A2224"/>
    <w:rsid w:val="003A52B6"/>
    <w:rsid w:val="003A6F02"/>
    <w:rsid w:val="003A7AB8"/>
    <w:rsid w:val="003C0328"/>
    <w:rsid w:val="003C32D3"/>
    <w:rsid w:val="003C34E2"/>
    <w:rsid w:val="003C54C3"/>
    <w:rsid w:val="003C5A45"/>
    <w:rsid w:val="003F0064"/>
    <w:rsid w:val="003F0719"/>
    <w:rsid w:val="003F0F7B"/>
    <w:rsid w:val="003F1458"/>
    <w:rsid w:val="003F3F0B"/>
    <w:rsid w:val="00410B1D"/>
    <w:rsid w:val="00413785"/>
    <w:rsid w:val="00414B6D"/>
    <w:rsid w:val="0042382F"/>
    <w:rsid w:val="00432C57"/>
    <w:rsid w:val="00435795"/>
    <w:rsid w:val="004369C7"/>
    <w:rsid w:val="004424FF"/>
    <w:rsid w:val="00443F5D"/>
    <w:rsid w:val="00446729"/>
    <w:rsid w:val="0045261B"/>
    <w:rsid w:val="004607ED"/>
    <w:rsid w:val="004658B1"/>
    <w:rsid w:val="00473A29"/>
    <w:rsid w:val="004832F8"/>
    <w:rsid w:val="004927B5"/>
    <w:rsid w:val="00494C76"/>
    <w:rsid w:val="004B0672"/>
    <w:rsid w:val="004D0DFC"/>
    <w:rsid w:val="004D1587"/>
    <w:rsid w:val="004D6E1F"/>
    <w:rsid w:val="004E4065"/>
    <w:rsid w:val="004F11D3"/>
    <w:rsid w:val="005027C8"/>
    <w:rsid w:val="00504565"/>
    <w:rsid w:val="005135B2"/>
    <w:rsid w:val="00521D77"/>
    <w:rsid w:val="00535396"/>
    <w:rsid w:val="00543BB0"/>
    <w:rsid w:val="00544229"/>
    <w:rsid w:val="0054626C"/>
    <w:rsid w:val="0054788F"/>
    <w:rsid w:val="00554A05"/>
    <w:rsid w:val="00564A78"/>
    <w:rsid w:val="0058312E"/>
    <w:rsid w:val="005878CD"/>
    <w:rsid w:val="005A5DA9"/>
    <w:rsid w:val="005A667A"/>
    <w:rsid w:val="005B0D57"/>
    <w:rsid w:val="005B50B6"/>
    <w:rsid w:val="005C083D"/>
    <w:rsid w:val="005C4F00"/>
    <w:rsid w:val="005D5840"/>
    <w:rsid w:val="005D5F16"/>
    <w:rsid w:val="005D62FF"/>
    <w:rsid w:val="005D7616"/>
    <w:rsid w:val="005E2838"/>
    <w:rsid w:val="005E4BA6"/>
    <w:rsid w:val="005F21DB"/>
    <w:rsid w:val="005F3261"/>
    <w:rsid w:val="00605425"/>
    <w:rsid w:val="00605DC4"/>
    <w:rsid w:val="00616DEA"/>
    <w:rsid w:val="00623068"/>
    <w:rsid w:val="00630297"/>
    <w:rsid w:val="00634D89"/>
    <w:rsid w:val="00637DA7"/>
    <w:rsid w:val="00640719"/>
    <w:rsid w:val="00646FE7"/>
    <w:rsid w:val="0065646D"/>
    <w:rsid w:val="006568F2"/>
    <w:rsid w:val="0066154B"/>
    <w:rsid w:val="0067016A"/>
    <w:rsid w:val="0067387D"/>
    <w:rsid w:val="00677129"/>
    <w:rsid w:val="00693C88"/>
    <w:rsid w:val="006A133A"/>
    <w:rsid w:val="006A4377"/>
    <w:rsid w:val="006A487D"/>
    <w:rsid w:val="006A54C9"/>
    <w:rsid w:val="006A6CD5"/>
    <w:rsid w:val="006B354C"/>
    <w:rsid w:val="006C2AC8"/>
    <w:rsid w:val="006D4902"/>
    <w:rsid w:val="006D62D8"/>
    <w:rsid w:val="006E10B8"/>
    <w:rsid w:val="006E21D9"/>
    <w:rsid w:val="006E4F38"/>
    <w:rsid w:val="006E6AE8"/>
    <w:rsid w:val="006F76A7"/>
    <w:rsid w:val="00702881"/>
    <w:rsid w:val="00704957"/>
    <w:rsid w:val="0071425A"/>
    <w:rsid w:val="00720C4F"/>
    <w:rsid w:val="007274CD"/>
    <w:rsid w:val="007337B1"/>
    <w:rsid w:val="00741334"/>
    <w:rsid w:val="00744E3D"/>
    <w:rsid w:val="007473BF"/>
    <w:rsid w:val="007515F0"/>
    <w:rsid w:val="00751B69"/>
    <w:rsid w:val="00754BF9"/>
    <w:rsid w:val="0076757D"/>
    <w:rsid w:val="00773110"/>
    <w:rsid w:val="00775942"/>
    <w:rsid w:val="0078483A"/>
    <w:rsid w:val="00784AB2"/>
    <w:rsid w:val="0079004C"/>
    <w:rsid w:val="00790F23"/>
    <w:rsid w:val="00791D70"/>
    <w:rsid w:val="00795371"/>
    <w:rsid w:val="007A70FD"/>
    <w:rsid w:val="007B3DDC"/>
    <w:rsid w:val="007D12EC"/>
    <w:rsid w:val="007E4F76"/>
    <w:rsid w:val="007F57BB"/>
    <w:rsid w:val="00805C6C"/>
    <w:rsid w:val="008203B9"/>
    <w:rsid w:val="00822BA9"/>
    <w:rsid w:val="00834050"/>
    <w:rsid w:val="00835EAC"/>
    <w:rsid w:val="00843CB3"/>
    <w:rsid w:val="00845C59"/>
    <w:rsid w:val="0085195E"/>
    <w:rsid w:val="00852C67"/>
    <w:rsid w:val="00854F18"/>
    <w:rsid w:val="00856B34"/>
    <w:rsid w:val="00885A19"/>
    <w:rsid w:val="00885B29"/>
    <w:rsid w:val="00886CB1"/>
    <w:rsid w:val="00891948"/>
    <w:rsid w:val="0089783D"/>
    <w:rsid w:val="008A1B31"/>
    <w:rsid w:val="008A61DF"/>
    <w:rsid w:val="008B153D"/>
    <w:rsid w:val="008B22F2"/>
    <w:rsid w:val="008B258B"/>
    <w:rsid w:val="008C05B7"/>
    <w:rsid w:val="008C4E21"/>
    <w:rsid w:val="008C5033"/>
    <w:rsid w:val="008D4FA8"/>
    <w:rsid w:val="008D63A2"/>
    <w:rsid w:val="008E103A"/>
    <w:rsid w:val="008E7138"/>
    <w:rsid w:val="008F4CAE"/>
    <w:rsid w:val="009017FD"/>
    <w:rsid w:val="009100FB"/>
    <w:rsid w:val="00912D9E"/>
    <w:rsid w:val="0091453E"/>
    <w:rsid w:val="00914E9C"/>
    <w:rsid w:val="009205BB"/>
    <w:rsid w:val="0092228D"/>
    <w:rsid w:val="00924426"/>
    <w:rsid w:val="009428E5"/>
    <w:rsid w:val="00942E2B"/>
    <w:rsid w:val="0094467E"/>
    <w:rsid w:val="00956671"/>
    <w:rsid w:val="0095711B"/>
    <w:rsid w:val="009572A6"/>
    <w:rsid w:val="00960739"/>
    <w:rsid w:val="0096404C"/>
    <w:rsid w:val="00971FDB"/>
    <w:rsid w:val="00973412"/>
    <w:rsid w:val="00984E49"/>
    <w:rsid w:val="009861A8"/>
    <w:rsid w:val="009910D8"/>
    <w:rsid w:val="009915F6"/>
    <w:rsid w:val="00991F7F"/>
    <w:rsid w:val="00996A1C"/>
    <w:rsid w:val="009A24F7"/>
    <w:rsid w:val="009A33C3"/>
    <w:rsid w:val="009B1F85"/>
    <w:rsid w:val="009B315E"/>
    <w:rsid w:val="009B3C2B"/>
    <w:rsid w:val="009C017D"/>
    <w:rsid w:val="009C130E"/>
    <w:rsid w:val="009C2FAA"/>
    <w:rsid w:val="009C68BF"/>
    <w:rsid w:val="009D568A"/>
    <w:rsid w:val="009E6D83"/>
    <w:rsid w:val="009F057E"/>
    <w:rsid w:val="009F2083"/>
    <w:rsid w:val="009F6E7B"/>
    <w:rsid w:val="00A012BB"/>
    <w:rsid w:val="00A04873"/>
    <w:rsid w:val="00A064F8"/>
    <w:rsid w:val="00A11489"/>
    <w:rsid w:val="00A2372C"/>
    <w:rsid w:val="00A244AB"/>
    <w:rsid w:val="00A2631F"/>
    <w:rsid w:val="00A27DF0"/>
    <w:rsid w:val="00A34931"/>
    <w:rsid w:val="00A34A68"/>
    <w:rsid w:val="00A403FA"/>
    <w:rsid w:val="00A43F6F"/>
    <w:rsid w:val="00A44257"/>
    <w:rsid w:val="00A52FA6"/>
    <w:rsid w:val="00A559C6"/>
    <w:rsid w:val="00A5722F"/>
    <w:rsid w:val="00A57A88"/>
    <w:rsid w:val="00A61092"/>
    <w:rsid w:val="00A705DF"/>
    <w:rsid w:val="00A776E1"/>
    <w:rsid w:val="00A77B5F"/>
    <w:rsid w:val="00A82B7A"/>
    <w:rsid w:val="00A84A72"/>
    <w:rsid w:val="00A85E16"/>
    <w:rsid w:val="00A92281"/>
    <w:rsid w:val="00A94BCF"/>
    <w:rsid w:val="00A96267"/>
    <w:rsid w:val="00A96C1B"/>
    <w:rsid w:val="00AA3D48"/>
    <w:rsid w:val="00AC19BB"/>
    <w:rsid w:val="00AE1708"/>
    <w:rsid w:val="00AE2A64"/>
    <w:rsid w:val="00AE735F"/>
    <w:rsid w:val="00AE7B21"/>
    <w:rsid w:val="00AF034D"/>
    <w:rsid w:val="00AF6267"/>
    <w:rsid w:val="00B0208F"/>
    <w:rsid w:val="00B27A0E"/>
    <w:rsid w:val="00B3095B"/>
    <w:rsid w:val="00B30C3E"/>
    <w:rsid w:val="00B444B1"/>
    <w:rsid w:val="00B47B71"/>
    <w:rsid w:val="00B608AB"/>
    <w:rsid w:val="00B6262C"/>
    <w:rsid w:val="00B7123D"/>
    <w:rsid w:val="00B716A7"/>
    <w:rsid w:val="00B74D93"/>
    <w:rsid w:val="00B90FCC"/>
    <w:rsid w:val="00B91281"/>
    <w:rsid w:val="00B93780"/>
    <w:rsid w:val="00B97513"/>
    <w:rsid w:val="00BB1DE4"/>
    <w:rsid w:val="00BB3A1A"/>
    <w:rsid w:val="00BB5B8E"/>
    <w:rsid w:val="00BB6BB5"/>
    <w:rsid w:val="00BB761E"/>
    <w:rsid w:val="00BB7AA2"/>
    <w:rsid w:val="00BC4484"/>
    <w:rsid w:val="00BD6927"/>
    <w:rsid w:val="00BE0908"/>
    <w:rsid w:val="00BF7F20"/>
    <w:rsid w:val="00C07749"/>
    <w:rsid w:val="00C11771"/>
    <w:rsid w:val="00C20F5F"/>
    <w:rsid w:val="00C22DAD"/>
    <w:rsid w:val="00C27093"/>
    <w:rsid w:val="00C27A5B"/>
    <w:rsid w:val="00C41A58"/>
    <w:rsid w:val="00C46CFF"/>
    <w:rsid w:val="00C505D1"/>
    <w:rsid w:val="00C5196A"/>
    <w:rsid w:val="00C61B35"/>
    <w:rsid w:val="00C61E61"/>
    <w:rsid w:val="00C62745"/>
    <w:rsid w:val="00C63A1D"/>
    <w:rsid w:val="00C65866"/>
    <w:rsid w:val="00C719FD"/>
    <w:rsid w:val="00C82C9D"/>
    <w:rsid w:val="00C934DE"/>
    <w:rsid w:val="00C935EB"/>
    <w:rsid w:val="00C95BB2"/>
    <w:rsid w:val="00CA4E3F"/>
    <w:rsid w:val="00CB640D"/>
    <w:rsid w:val="00CB691D"/>
    <w:rsid w:val="00CD2721"/>
    <w:rsid w:val="00CD384F"/>
    <w:rsid w:val="00CE13C8"/>
    <w:rsid w:val="00CE1BC9"/>
    <w:rsid w:val="00CF19C2"/>
    <w:rsid w:val="00D00FB3"/>
    <w:rsid w:val="00D12978"/>
    <w:rsid w:val="00D3465B"/>
    <w:rsid w:val="00D37282"/>
    <w:rsid w:val="00D5094C"/>
    <w:rsid w:val="00D52BAA"/>
    <w:rsid w:val="00D56642"/>
    <w:rsid w:val="00D566EF"/>
    <w:rsid w:val="00D5724B"/>
    <w:rsid w:val="00D63AA6"/>
    <w:rsid w:val="00D708FC"/>
    <w:rsid w:val="00D70EFD"/>
    <w:rsid w:val="00D71E06"/>
    <w:rsid w:val="00D76E01"/>
    <w:rsid w:val="00D807DA"/>
    <w:rsid w:val="00D841D1"/>
    <w:rsid w:val="00D84D43"/>
    <w:rsid w:val="00D908EA"/>
    <w:rsid w:val="00D9313C"/>
    <w:rsid w:val="00DA03DB"/>
    <w:rsid w:val="00DA2C6E"/>
    <w:rsid w:val="00DA4E5F"/>
    <w:rsid w:val="00DA6679"/>
    <w:rsid w:val="00DB6240"/>
    <w:rsid w:val="00DD3F4C"/>
    <w:rsid w:val="00DD4AA3"/>
    <w:rsid w:val="00DE2CCD"/>
    <w:rsid w:val="00DE4FF8"/>
    <w:rsid w:val="00E15F2B"/>
    <w:rsid w:val="00E34477"/>
    <w:rsid w:val="00E36608"/>
    <w:rsid w:val="00E458F4"/>
    <w:rsid w:val="00E5309D"/>
    <w:rsid w:val="00E54DAC"/>
    <w:rsid w:val="00E55769"/>
    <w:rsid w:val="00E63419"/>
    <w:rsid w:val="00E634E7"/>
    <w:rsid w:val="00E64289"/>
    <w:rsid w:val="00E71A03"/>
    <w:rsid w:val="00E72119"/>
    <w:rsid w:val="00E731D2"/>
    <w:rsid w:val="00E73655"/>
    <w:rsid w:val="00E76D0E"/>
    <w:rsid w:val="00E80905"/>
    <w:rsid w:val="00E84F0E"/>
    <w:rsid w:val="00E966F7"/>
    <w:rsid w:val="00EA7C98"/>
    <w:rsid w:val="00EB532B"/>
    <w:rsid w:val="00EB67DE"/>
    <w:rsid w:val="00EB7CBE"/>
    <w:rsid w:val="00EC1A2E"/>
    <w:rsid w:val="00EC5473"/>
    <w:rsid w:val="00ED2788"/>
    <w:rsid w:val="00ED444F"/>
    <w:rsid w:val="00ED4BDF"/>
    <w:rsid w:val="00ED6B2C"/>
    <w:rsid w:val="00EE0AF9"/>
    <w:rsid w:val="00EE3378"/>
    <w:rsid w:val="00EE5E2B"/>
    <w:rsid w:val="00EF5621"/>
    <w:rsid w:val="00F00BC8"/>
    <w:rsid w:val="00F02C81"/>
    <w:rsid w:val="00F0643F"/>
    <w:rsid w:val="00F075CF"/>
    <w:rsid w:val="00F21EFD"/>
    <w:rsid w:val="00F22728"/>
    <w:rsid w:val="00F2310B"/>
    <w:rsid w:val="00F25507"/>
    <w:rsid w:val="00F27633"/>
    <w:rsid w:val="00F4195E"/>
    <w:rsid w:val="00F65B7C"/>
    <w:rsid w:val="00F67467"/>
    <w:rsid w:val="00F75458"/>
    <w:rsid w:val="00F81B38"/>
    <w:rsid w:val="00F82D16"/>
    <w:rsid w:val="00FA098E"/>
    <w:rsid w:val="00FA1CB5"/>
    <w:rsid w:val="00FA4191"/>
    <w:rsid w:val="00FB1A41"/>
    <w:rsid w:val="00FB38A3"/>
    <w:rsid w:val="00FB455E"/>
    <w:rsid w:val="00FC4736"/>
    <w:rsid w:val="00FD018F"/>
    <w:rsid w:val="00FD02B8"/>
    <w:rsid w:val="00FD249C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407028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835EAC"/>
    <w:pPr>
      <w:spacing w:before="28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qFormat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Bildetekst (Politiet),Øvrig: Bildetekst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0116E8"/>
    <w:pPr>
      <w:tabs>
        <w:tab w:val="right" w:leader="dot" w:pos="9060"/>
      </w:tabs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236797"/>
    <w:pPr>
      <w:tabs>
        <w:tab w:val="right" w:leader="dot" w:pos="9060"/>
      </w:tabs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9F057E"/>
    <w:pPr>
      <w:tabs>
        <w:tab w:val="right" w:leader="dot" w:pos="9060"/>
      </w:tabs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835EAC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2637</Words>
  <Characters>14955</Characters>
  <Application>Microsoft Office Word</Application>
  <DocSecurity>0</DocSecurity>
  <Lines>124</Lines>
  <Paragraphs>35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2025-06-11T12:48:00Z</dcterms:created>
  <dcterms:modified xsi:type="dcterms:W3CDTF">2025-06-11T12:49:00Z</dcterms:modified>
  <cp:contentStatus/>
</cp:coreProperties>
</file>